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B7DDD" w14:textId="63D6E141" w:rsidR="00522925" w:rsidRPr="00522925" w:rsidRDefault="00522925" w:rsidP="00522925">
      <w:pPr>
        <w:spacing w:after="0" w:line="240" w:lineRule="auto"/>
        <w:ind w:firstLine="5670"/>
        <w:rPr>
          <w:rFonts w:ascii="Times New Roman" w:eastAsia="Times New Roman" w:hAnsi="Times New Roman" w:cs="Times New Roman"/>
          <w:color w:val="000000"/>
          <w:sz w:val="28"/>
          <w:szCs w:val="28"/>
        </w:rPr>
      </w:pPr>
      <w:r w:rsidRPr="00522925">
        <w:rPr>
          <w:rFonts w:ascii="Times New Roman" w:eastAsia="Times New Roman" w:hAnsi="Times New Roman" w:cs="Times New Roman"/>
          <w:color w:val="000000"/>
          <w:sz w:val="28"/>
          <w:szCs w:val="28"/>
        </w:rPr>
        <w:t>Затверджено протокольним</w:t>
      </w:r>
    </w:p>
    <w:p w14:paraId="32ECC88E" w14:textId="77777777" w:rsidR="00522925" w:rsidRPr="00522925" w:rsidRDefault="00522925" w:rsidP="00522925">
      <w:pPr>
        <w:spacing w:after="0" w:line="240" w:lineRule="auto"/>
        <w:ind w:firstLine="5670"/>
        <w:rPr>
          <w:rFonts w:ascii="Times New Roman" w:eastAsia="Times New Roman" w:hAnsi="Times New Roman" w:cs="Times New Roman"/>
          <w:color w:val="000000"/>
          <w:sz w:val="28"/>
          <w:szCs w:val="28"/>
        </w:rPr>
      </w:pPr>
      <w:r w:rsidRPr="00522925">
        <w:rPr>
          <w:rFonts w:ascii="Times New Roman" w:eastAsia="Times New Roman" w:hAnsi="Times New Roman" w:cs="Times New Roman"/>
          <w:color w:val="000000"/>
          <w:sz w:val="28"/>
          <w:szCs w:val="28"/>
        </w:rPr>
        <w:t xml:space="preserve">рішенням засіданні робочої </w:t>
      </w:r>
    </w:p>
    <w:p w14:paraId="75513A74" w14:textId="40D6B725" w:rsidR="00522925" w:rsidRPr="00522925" w:rsidRDefault="00522925" w:rsidP="00522925">
      <w:pPr>
        <w:spacing w:after="0" w:line="240" w:lineRule="auto"/>
        <w:ind w:firstLine="5670"/>
        <w:rPr>
          <w:rFonts w:ascii="Times New Roman" w:eastAsia="Times New Roman" w:hAnsi="Times New Roman" w:cs="Times New Roman"/>
          <w:color w:val="000000"/>
          <w:sz w:val="28"/>
          <w:szCs w:val="28"/>
        </w:rPr>
      </w:pPr>
      <w:r w:rsidRPr="00522925">
        <w:rPr>
          <w:rFonts w:ascii="Times New Roman" w:eastAsia="Times New Roman" w:hAnsi="Times New Roman" w:cs="Times New Roman"/>
          <w:color w:val="000000"/>
          <w:sz w:val="28"/>
          <w:szCs w:val="28"/>
        </w:rPr>
        <w:t>групи від 25.05.2023 № 1</w:t>
      </w:r>
    </w:p>
    <w:p w14:paraId="483C7B16" w14:textId="77777777" w:rsidR="00522925" w:rsidRDefault="00522925" w:rsidP="00EE5111">
      <w:pPr>
        <w:spacing w:after="0" w:line="240" w:lineRule="auto"/>
        <w:jc w:val="center"/>
        <w:rPr>
          <w:rFonts w:ascii="Times New Roman" w:eastAsia="Times New Roman" w:hAnsi="Times New Roman" w:cs="Times New Roman"/>
          <w:b/>
          <w:i/>
          <w:color w:val="000000"/>
          <w:sz w:val="28"/>
          <w:szCs w:val="28"/>
        </w:rPr>
      </w:pPr>
    </w:p>
    <w:p w14:paraId="6E6B72C1" w14:textId="77777777" w:rsidR="00EE5111" w:rsidRDefault="00EE5111" w:rsidP="00EE5111">
      <w:pPr>
        <w:spacing w:after="0" w:line="240" w:lineRule="auto"/>
        <w:jc w:val="center"/>
        <w:rPr>
          <w:rFonts w:ascii="Times New Roman" w:eastAsia="Times New Roman" w:hAnsi="Times New Roman" w:cs="Times New Roman"/>
          <w:b/>
          <w:i/>
          <w:color w:val="000000"/>
          <w:sz w:val="28"/>
          <w:szCs w:val="28"/>
          <w:lang w:eastAsia="en-US"/>
        </w:rPr>
      </w:pPr>
      <w:r>
        <w:rPr>
          <w:rFonts w:ascii="Times New Roman" w:eastAsia="Times New Roman" w:hAnsi="Times New Roman" w:cs="Times New Roman"/>
          <w:b/>
          <w:i/>
          <w:color w:val="000000"/>
          <w:sz w:val="28"/>
          <w:szCs w:val="28"/>
        </w:rPr>
        <w:t>Пам’ятка</w:t>
      </w:r>
    </w:p>
    <w:p w14:paraId="2B1E5B90" w14:textId="780F93AE" w:rsidR="00EE5111" w:rsidRPr="00F06AA1" w:rsidRDefault="00F06AA1" w:rsidP="00EE5111">
      <w:pPr>
        <w:spacing w:before="120" w:after="120" w:line="240" w:lineRule="auto"/>
        <w:jc w:val="center"/>
        <w:rPr>
          <w:rFonts w:ascii="Times New Roman" w:eastAsia="Times New Roman" w:hAnsi="Times New Roman" w:cs="Times New Roman"/>
          <w:b/>
          <w:i/>
          <w:sz w:val="26"/>
          <w:szCs w:val="26"/>
        </w:rPr>
      </w:pPr>
      <w:hyperlink r:id="rId6" w:history="1">
        <w:r w:rsidR="00EE5111" w:rsidRPr="00F06AA1">
          <w:rPr>
            <w:rStyle w:val="a5"/>
            <w:rFonts w:ascii="Times New Roman" w:eastAsia="Times New Roman" w:hAnsi="Times New Roman" w:cs="Times New Roman"/>
            <w:b/>
            <w:i/>
            <w:color w:val="auto"/>
            <w:sz w:val="26"/>
            <w:szCs w:val="26"/>
          </w:rPr>
          <w:t xml:space="preserve">Про кримінальну та адміністративну відповідальність </w:t>
        </w:r>
      </w:hyperlink>
    </w:p>
    <w:p w14:paraId="46AB6A1F" w14:textId="77777777" w:rsidR="00EE5111" w:rsidRDefault="00EE5111" w:rsidP="00EE5111">
      <w:pPr>
        <w:spacing w:before="75" w:after="150" w:line="240" w:lineRule="auto"/>
        <w:ind w:firstLine="567"/>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Відповідно до Законів України “Про мобілізаційну підготовку та мобілізацію”, “Про військовий обов’язок і військову службу” громадяни, які ухиляються від призову на строкову військову службу, призову за мобілізацією, військового обліку або спеціальних (перевірочних) зборів, несуть адміністративну та кримінальну відповідальність згідно із законодавством, а саме:</w:t>
      </w:r>
    </w:p>
    <w:p w14:paraId="0137D738" w14:textId="45889863" w:rsidR="00AB15FB" w:rsidRPr="00F06AA1" w:rsidRDefault="00AB15FB" w:rsidP="00AB15FB">
      <w:pPr>
        <w:spacing w:before="75" w:after="150" w:line="240" w:lineRule="auto"/>
        <w:ind w:firstLine="567"/>
        <w:jc w:val="both"/>
        <w:rPr>
          <w:rFonts w:ascii="Times New Roman" w:eastAsia="Times New Roman" w:hAnsi="Times New Roman" w:cs="Times New Roman"/>
          <w:sz w:val="19"/>
          <w:szCs w:val="19"/>
        </w:rPr>
      </w:pPr>
      <w:r w:rsidRPr="00F06AA1">
        <w:rPr>
          <w:rFonts w:ascii="Times New Roman" w:eastAsia="Times New Roman" w:hAnsi="Times New Roman" w:cs="Times New Roman"/>
          <w:sz w:val="19"/>
          <w:szCs w:val="19"/>
        </w:rPr>
        <w:t xml:space="preserve">Згідно статті 12 Закону України ,,Про гуманітарну допомогу” особи, винні у порушенні законодавства про гуманітарну допомогу, несуть відповідальність згідно із законами України. </w:t>
      </w:r>
    </w:p>
    <w:p w14:paraId="1F881E25" w14:textId="244AE615" w:rsidR="00AB15FB" w:rsidRPr="00F06AA1" w:rsidRDefault="00AB15FB" w:rsidP="00AB15FB">
      <w:pPr>
        <w:spacing w:before="75" w:after="150" w:line="240" w:lineRule="auto"/>
        <w:ind w:firstLine="567"/>
        <w:jc w:val="both"/>
        <w:rPr>
          <w:rFonts w:ascii="Times New Roman" w:eastAsia="Times New Roman" w:hAnsi="Times New Roman" w:cs="Times New Roman"/>
          <w:sz w:val="19"/>
          <w:szCs w:val="19"/>
        </w:rPr>
      </w:pPr>
      <w:r w:rsidRPr="00F06AA1">
        <w:rPr>
          <w:rFonts w:ascii="Times New Roman" w:eastAsia="Times New Roman" w:hAnsi="Times New Roman" w:cs="Times New Roman"/>
          <w:sz w:val="19"/>
          <w:szCs w:val="19"/>
        </w:rPr>
        <w:t>Порушеннями законодавства про гуманітарну допомогу, що тягне за собою кримінальну або адміністративну відповідальність згідно з законом, є:</w:t>
      </w:r>
    </w:p>
    <w:p w14:paraId="43F92F68" w14:textId="77777777" w:rsidR="00AB15FB" w:rsidRPr="00F06AA1" w:rsidRDefault="00AB15FB" w:rsidP="00AB15FB">
      <w:pPr>
        <w:spacing w:before="75" w:after="150" w:line="240" w:lineRule="auto"/>
        <w:ind w:firstLine="567"/>
        <w:jc w:val="both"/>
        <w:rPr>
          <w:rFonts w:ascii="Times New Roman" w:eastAsia="Times New Roman" w:hAnsi="Times New Roman" w:cs="Times New Roman"/>
          <w:sz w:val="19"/>
          <w:szCs w:val="19"/>
        </w:rPr>
      </w:pPr>
      <w:r w:rsidRPr="00F06AA1">
        <w:rPr>
          <w:rFonts w:ascii="Times New Roman" w:eastAsia="Times New Roman" w:hAnsi="Times New Roman" w:cs="Times New Roman"/>
          <w:sz w:val="19"/>
          <w:szCs w:val="19"/>
        </w:rPr>
        <w:t>використання гуманітарної допомоги не за цільовим призначенням;</w:t>
      </w:r>
    </w:p>
    <w:p w14:paraId="158AF115" w14:textId="77777777" w:rsidR="00AB15FB" w:rsidRPr="00F06AA1" w:rsidRDefault="00AB15FB" w:rsidP="00AB15FB">
      <w:pPr>
        <w:spacing w:before="75" w:after="150" w:line="240" w:lineRule="auto"/>
        <w:ind w:firstLine="567"/>
        <w:jc w:val="both"/>
        <w:rPr>
          <w:rFonts w:ascii="Times New Roman" w:eastAsia="Times New Roman" w:hAnsi="Times New Roman" w:cs="Times New Roman"/>
          <w:sz w:val="19"/>
          <w:szCs w:val="19"/>
        </w:rPr>
      </w:pPr>
      <w:r w:rsidRPr="00F06AA1">
        <w:rPr>
          <w:rFonts w:ascii="Times New Roman" w:eastAsia="Times New Roman" w:hAnsi="Times New Roman" w:cs="Times New Roman"/>
          <w:sz w:val="19"/>
          <w:szCs w:val="19"/>
        </w:rPr>
        <w:t>використання гуманітарної допомоги з метою отримання прибутку;</w:t>
      </w:r>
    </w:p>
    <w:p w14:paraId="176BC737" w14:textId="77777777" w:rsidR="00AB15FB" w:rsidRPr="00F06AA1" w:rsidRDefault="00AB15FB" w:rsidP="00AB15FB">
      <w:pPr>
        <w:spacing w:before="75" w:after="150" w:line="240" w:lineRule="auto"/>
        <w:ind w:firstLine="567"/>
        <w:jc w:val="both"/>
        <w:rPr>
          <w:rFonts w:ascii="Times New Roman" w:eastAsia="Times New Roman" w:hAnsi="Times New Roman" w:cs="Times New Roman"/>
          <w:sz w:val="19"/>
          <w:szCs w:val="19"/>
        </w:rPr>
      </w:pPr>
      <w:r w:rsidRPr="00F06AA1">
        <w:rPr>
          <w:rFonts w:ascii="Times New Roman" w:eastAsia="Times New Roman" w:hAnsi="Times New Roman" w:cs="Times New Roman"/>
          <w:sz w:val="19"/>
          <w:szCs w:val="19"/>
        </w:rPr>
        <w:t>нерозміщення та/або несвоєчасне розміщення спеціально уповноваженими державними органами з питань гуманітарної допомоги рішення про визнання товарів (предметів) гуманітарною допомогою на своєму офіційному веб-сайті;</w:t>
      </w:r>
    </w:p>
    <w:p w14:paraId="0261EFEB" w14:textId="77777777" w:rsidR="00AB15FB" w:rsidRPr="00F06AA1" w:rsidRDefault="00AB15FB" w:rsidP="00AB15FB">
      <w:pPr>
        <w:spacing w:before="75" w:after="150" w:line="240" w:lineRule="auto"/>
        <w:ind w:firstLine="567"/>
        <w:jc w:val="both"/>
        <w:rPr>
          <w:rFonts w:ascii="Times New Roman" w:eastAsia="Times New Roman" w:hAnsi="Times New Roman" w:cs="Times New Roman"/>
          <w:sz w:val="19"/>
          <w:szCs w:val="19"/>
        </w:rPr>
      </w:pPr>
      <w:proofErr w:type="spellStart"/>
      <w:r w:rsidRPr="00F06AA1">
        <w:rPr>
          <w:rFonts w:ascii="Times New Roman" w:eastAsia="Times New Roman" w:hAnsi="Times New Roman" w:cs="Times New Roman"/>
          <w:sz w:val="19"/>
          <w:szCs w:val="19"/>
        </w:rPr>
        <w:t>ненаправлення</w:t>
      </w:r>
      <w:proofErr w:type="spellEnd"/>
      <w:r w:rsidRPr="00F06AA1">
        <w:rPr>
          <w:rFonts w:ascii="Times New Roman" w:eastAsia="Times New Roman" w:hAnsi="Times New Roman" w:cs="Times New Roman"/>
          <w:sz w:val="19"/>
          <w:szCs w:val="19"/>
        </w:rPr>
        <w:t xml:space="preserve"> та/або несвоєчасне направлення спеціально уповноваженими державними органами з питань гуманітарної допомоги рішення про визнання товарів (предметів) гуманітарною допомогою до митних органів, податкових органів та інших державних органів;</w:t>
      </w:r>
    </w:p>
    <w:p w14:paraId="70002E0F" w14:textId="77777777" w:rsidR="00AB15FB" w:rsidRPr="00F06AA1" w:rsidRDefault="00AB15FB" w:rsidP="00AB15FB">
      <w:pPr>
        <w:spacing w:before="75" w:after="150" w:line="240" w:lineRule="auto"/>
        <w:ind w:firstLine="567"/>
        <w:jc w:val="both"/>
        <w:rPr>
          <w:rFonts w:ascii="Times New Roman" w:eastAsia="Times New Roman" w:hAnsi="Times New Roman" w:cs="Times New Roman"/>
          <w:sz w:val="19"/>
          <w:szCs w:val="19"/>
        </w:rPr>
      </w:pPr>
      <w:r w:rsidRPr="00F06AA1">
        <w:rPr>
          <w:rFonts w:ascii="Times New Roman" w:eastAsia="Times New Roman" w:hAnsi="Times New Roman" w:cs="Times New Roman"/>
          <w:sz w:val="19"/>
          <w:szCs w:val="19"/>
        </w:rPr>
        <w:t>порушення органами, які безпосередньо проводять заходи офіційного контролю щодо товарів (предметів) гуманітарної допомоги, строків проведення відповідних видів контролю товарів (предметів) гуманітарної допомоги.</w:t>
      </w:r>
    </w:p>
    <w:p w14:paraId="41B1B29A" w14:textId="77777777" w:rsidR="00AB15FB" w:rsidRPr="00F06AA1" w:rsidRDefault="00AB15FB" w:rsidP="00AB15FB">
      <w:pPr>
        <w:spacing w:before="75" w:after="150" w:line="240" w:lineRule="auto"/>
        <w:ind w:firstLine="567"/>
        <w:jc w:val="both"/>
        <w:rPr>
          <w:rFonts w:ascii="Times New Roman" w:eastAsia="Times New Roman" w:hAnsi="Times New Roman" w:cs="Times New Roman"/>
          <w:sz w:val="19"/>
          <w:szCs w:val="19"/>
        </w:rPr>
      </w:pPr>
      <w:r w:rsidRPr="00F06AA1">
        <w:rPr>
          <w:rFonts w:ascii="Times New Roman" w:eastAsia="Times New Roman" w:hAnsi="Times New Roman" w:cs="Times New Roman"/>
          <w:sz w:val="19"/>
          <w:szCs w:val="19"/>
        </w:rPr>
        <w:t>Товари (предмети) гуманітарної допомоги, які продаються за грошові кошти або передаються за інші види компенсації, та (або) виручка, отримана за такий продаж, вилучаються або конфіскуються у встановленому законом порядку.</w:t>
      </w:r>
    </w:p>
    <w:p w14:paraId="5D18C56D" w14:textId="77777777" w:rsidR="00AB15FB" w:rsidRPr="00F06AA1" w:rsidRDefault="00AB15FB" w:rsidP="00AB15FB">
      <w:pPr>
        <w:spacing w:before="75" w:after="150" w:line="240" w:lineRule="auto"/>
        <w:ind w:firstLine="567"/>
        <w:jc w:val="both"/>
        <w:rPr>
          <w:rFonts w:ascii="Times New Roman" w:eastAsia="Times New Roman" w:hAnsi="Times New Roman" w:cs="Times New Roman"/>
          <w:sz w:val="19"/>
          <w:szCs w:val="19"/>
        </w:rPr>
      </w:pPr>
      <w:r w:rsidRPr="00F06AA1">
        <w:rPr>
          <w:rFonts w:ascii="Times New Roman" w:eastAsia="Times New Roman" w:hAnsi="Times New Roman" w:cs="Times New Roman"/>
          <w:sz w:val="19"/>
          <w:szCs w:val="19"/>
        </w:rPr>
        <w:t>Отримувачі гуманітарної допомоги, які допустили порушення законодавства про гуманітарну допомогу, за рішенням центрального органу виконавчої влади, що реалізує державну політику у сфері соціального захисту населення, виключаються з Єдиного реєстру отримувачів гуманітарної допомоги.</w:t>
      </w:r>
    </w:p>
    <w:p w14:paraId="3912F3B0" w14:textId="77777777" w:rsidR="00EE5111" w:rsidRDefault="00EE5111" w:rsidP="00EE5111">
      <w:pPr>
        <w:spacing w:before="150" w:after="150" w:line="240" w:lineRule="auto"/>
        <w:ind w:firstLine="567"/>
        <w:jc w:val="both"/>
        <w:rPr>
          <w:rFonts w:ascii="Times New Roman" w:eastAsia="Times New Roman" w:hAnsi="Times New Roman" w:cs="Times New Roman"/>
          <w:sz w:val="19"/>
          <w:szCs w:val="19"/>
        </w:rPr>
      </w:pPr>
      <w:r w:rsidRPr="00F06AA1">
        <w:rPr>
          <w:rFonts w:ascii="Times New Roman" w:eastAsia="Times New Roman" w:hAnsi="Times New Roman" w:cs="Times New Roman"/>
          <w:sz w:val="19"/>
          <w:szCs w:val="19"/>
        </w:rPr>
        <w:t>Згідно статті 210 Кодексу України про адміністративні правопорушення порушення військовозобов'язаними</w:t>
      </w:r>
      <w:r>
        <w:rPr>
          <w:rFonts w:ascii="Times New Roman" w:eastAsia="Times New Roman" w:hAnsi="Times New Roman" w:cs="Times New Roman"/>
          <w:sz w:val="19"/>
          <w:szCs w:val="19"/>
        </w:rPr>
        <w:t xml:space="preserve"> чи призовниками правил військового обліку, неявка їх на виклик до військового комісаріату без поважних причин або несвоєчасне подання в обліковий орган, де вони перебувають на військовому обліку, відомостей про зміну місця проживання, освіти, місця роботи, посади, а також порушення порядку проходження навчальних зборів (занять) у навчальних закладах Товариства сприяння обороні України та професійно-технічних навчальних закладах - тягнуть за собою накладення штрафу від п’яти до семи неоподатковуваних мінімумів доходів громадян. Повторне протягом року вчинення порушення, передбаченого частиною першою цієї статті або частиною першою статті211 цього Кодексу, за яке особу вже було піддано адміністративному стягненню, - тягне за собою накладення штрафу від десяти до п’ятнадцяти неоподатковуваних мінімумів доходів громадян.</w:t>
      </w:r>
    </w:p>
    <w:p w14:paraId="271B8B45" w14:textId="77777777" w:rsidR="00EE5111" w:rsidRDefault="00EE5111" w:rsidP="00EE5111">
      <w:pPr>
        <w:spacing w:before="150" w:after="150" w:line="240" w:lineRule="auto"/>
        <w:ind w:firstLine="567"/>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Згідно статті 211 Кодексу України про адміністративні правопорушення умисне зіпсуття або недбале зберігання військовозобов’язаними і призовниками обліково-військових документів (військових квитків і посвідчень про приписку до призовних дільниць), яке спричинило їх втрату, - тягне за собою накладення штрафу від одного до трьох неоподатковуваних мінімумів доходів громадян. Повторне протягом року вчинення порушення з числа передбачених частиною першою цієї статті або частиною першою статті 210 цього Кодексу, за яке особу вже було піддано адміністративному стягненню, - тягне за собою накладення штрафу від трьох до семи неоподатковуваних мінімумів доходів громадян.</w:t>
      </w:r>
    </w:p>
    <w:p w14:paraId="66BA91DB" w14:textId="77777777" w:rsidR="00EE5111" w:rsidRDefault="00EE5111" w:rsidP="00EE5111">
      <w:pPr>
        <w:spacing w:before="150" w:after="150" w:line="240" w:lineRule="auto"/>
        <w:ind w:firstLine="567"/>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Неявка громадян на виклик у військовий комісаріат без поважних причин для приписки до призовної дільниці - тягне за собою накладення штрафу до одного неоподатковуваного мінімуму доходів громадян. (Стаття 211-1).</w:t>
      </w:r>
    </w:p>
    <w:p w14:paraId="1E7A7CD1" w14:textId="77777777" w:rsidR="00EE5111" w:rsidRDefault="00EE5111" w:rsidP="00EE5111">
      <w:pPr>
        <w:spacing w:before="150" w:after="150" w:line="240" w:lineRule="auto"/>
        <w:ind w:firstLine="567"/>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Відповідно до статей 335, 336, 336-1, 337 Кримінального кодексу України:</w:t>
      </w:r>
    </w:p>
    <w:p w14:paraId="5C1313DF" w14:textId="77777777" w:rsidR="00EE5111" w:rsidRDefault="00EE5111" w:rsidP="00EE5111">
      <w:pPr>
        <w:spacing w:before="150" w:after="150" w:line="240" w:lineRule="auto"/>
        <w:ind w:firstLine="567"/>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Ухилення від призову на строкову військову службу, військову службу за призовом осіб офіцерського складу - карається обмеженням волі на строк до трьох років.</w:t>
      </w:r>
    </w:p>
    <w:p w14:paraId="62EE49D2" w14:textId="77777777" w:rsidR="00EE5111" w:rsidRDefault="00EE5111" w:rsidP="00EE5111">
      <w:pPr>
        <w:spacing w:before="150" w:after="150" w:line="240" w:lineRule="auto"/>
        <w:ind w:firstLine="567"/>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Ухилення від призову за мобілізацією - карається позбавленням волі на строк від двох до п’яти років.</w:t>
      </w:r>
    </w:p>
    <w:p w14:paraId="6A92E822" w14:textId="77777777" w:rsidR="00EE5111" w:rsidRDefault="00EE5111" w:rsidP="00EE5111">
      <w:pPr>
        <w:spacing w:before="150" w:after="150" w:line="240" w:lineRule="auto"/>
        <w:ind w:firstLine="567"/>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Ухилення від проходження служби цивільного захисту в особливий період (крім відбудовного періоду) чи у разі проведення цільової мобілізації - карається позбавленням волі на строк від двох до п’яти років.</w:t>
      </w:r>
    </w:p>
    <w:p w14:paraId="20E0614E" w14:textId="77777777" w:rsidR="00EE5111" w:rsidRDefault="00EE5111" w:rsidP="00EE5111">
      <w:pPr>
        <w:spacing w:before="150" w:after="150" w:line="240" w:lineRule="auto"/>
        <w:ind w:firstLine="567"/>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Ухилення військовозобов’язаного від військового обліку після попередження, зробленого відповідним військовим комісаріатом, - карається штрафом до </w:t>
      </w:r>
      <w:proofErr w:type="spellStart"/>
      <w:r>
        <w:rPr>
          <w:rFonts w:ascii="Times New Roman" w:eastAsia="Times New Roman" w:hAnsi="Times New Roman" w:cs="Times New Roman"/>
          <w:sz w:val="19"/>
          <w:szCs w:val="19"/>
        </w:rPr>
        <w:t>п’тдесяти</w:t>
      </w:r>
      <w:proofErr w:type="spellEnd"/>
      <w:r>
        <w:rPr>
          <w:rFonts w:ascii="Times New Roman" w:eastAsia="Times New Roman" w:hAnsi="Times New Roman" w:cs="Times New Roman"/>
          <w:sz w:val="19"/>
          <w:szCs w:val="19"/>
        </w:rPr>
        <w:t xml:space="preserve"> неоподатковуваних мінімумів доходів громадян або виправними роботами на строк до двох років, або арештом на строк до шести місяців.</w:t>
      </w:r>
    </w:p>
    <w:p w14:paraId="5B01B7F7" w14:textId="574FEC32" w:rsidR="00EE5111" w:rsidRDefault="00EE5111" w:rsidP="00EE5111">
      <w:pPr>
        <w:spacing w:before="150" w:after="75" w:line="240" w:lineRule="auto"/>
        <w:ind w:firstLine="567"/>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Ухилення військовозобов’язаного від навчальних (чи перевірних) або спеціальних зборів - карається штрафом до сімдесяти неоподатковуваних мінімумів доходів громадян або арештом на строк до шести місяців.</w:t>
      </w:r>
    </w:p>
    <w:p w14:paraId="78B2AB7B" w14:textId="010A25CE" w:rsidR="00121A8D" w:rsidRPr="00121A8D" w:rsidRDefault="00121A8D" w:rsidP="00121A8D">
      <w:pPr>
        <w:spacing w:before="150" w:after="150" w:line="240" w:lineRule="auto"/>
        <w:ind w:firstLine="567"/>
        <w:jc w:val="both"/>
        <w:rPr>
          <w:rFonts w:ascii="Times New Roman" w:eastAsia="Times New Roman" w:hAnsi="Times New Roman" w:cs="Times New Roman"/>
          <w:sz w:val="19"/>
          <w:szCs w:val="19"/>
        </w:rPr>
      </w:pPr>
      <w:r w:rsidRPr="00121A8D">
        <w:rPr>
          <w:rFonts w:ascii="Times New Roman" w:eastAsia="Times New Roman" w:hAnsi="Times New Roman" w:cs="Times New Roman"/>
          <w:sz w:val="19"/>
          <w:szCs w:val="19"/>
        </w:rPr>
        <w:t>Стаття 358. Підроблення документів, печаток, штампів та бланків, збут чи використання підроблених документів, печаток, штампів</w:t>
      </w:r>
    </w:p>
    <w:p w14:paraId="79698DA8" w14:textId="77777777" w:rsidR="00121A8D" w:rsidRPr="00121A8D" w:rsidRDefault="00121A8D" w:rsidP="00121A8D">
      <w:pPr>
        <w:spacing w:before="150" w:after="150" w:line="240" w:lineRule="auto"/>
        <w:ind w:firstLine="567"/>
        <w:jc w:val="both"/>
        <w:rPr>
          <w:rFonts w:ascii="Times New Roman" w:eastAsia="Times New Roman" w:hAnsi="Times New Roman" w:cs="Times New Roman"/>
          <w:sz w:val="19"/>
          <w:szCs w:val="19"/>
        </w:rPr>
      </w:pPr>
      <w:r w:rsidRPr="00121A8D">
        <w:rPr>
          <w:rFonts w:ascii="Times New Roman" w:eastAsia="Times New Roman" w:hAnsi="Times New Roman" w:cs="Times New Roman"/>
          <w:sz w:val="19"/>
          <w:szCs w:val="19"/>
        </w:rPr>
        <w:t>1. Підроблення посвідчення або іншого офіційного документа, який видається чи посвідчується підприємством, установою, організацією, громадянином-підприємцем, нотаріусом, державним реєстратором, суб’єктом державної реєстрації прав, особою, яка уповноважена на виконання функцій держави щодо реєстрації юридичних осіб, фізичних осіб - підприємців та громадських формувань, державним виконавцем, приватним виконавцем, аудитором чи іншою особою, яка має право видавати чи посвідчувати такі документи, і який надає права або звільняє від обов'язків, з метою використання його підроблювачем чи іншою особою або збут такого документа, а також виготовлення підроблених печаток, штампів чи бланків підприємств, установ чи організацій незалежно від форми власності, інших офіційних печаток, штампів чи бланків з тією самою метою або їх збут -</w:t>
      </w:r>
    </w:p>
    <w:p w14:paraId="616C6F86" w14:textId="77777777" w:rsidR="00121A8D" w:rsidRPr="00121A8D" w:rsidRDefault="00121A8D" w:rsidP="00121A8D">
      <w:pPr>
        <w:spacing w:before="150" w:after="150" w:line="240" w:lineRule="auto"/>
        <w:ind w:firstLine="567"/>
        <w:jc w:val="both"/>
        <w:rPr>
          <w:rFonts w:ascii="Times New Roman" w:eastAsia="Times New Roman" w:hAnsi="Times New Roman" w:cs="Times New Roman"/>
          <w:sz w:val="19"/>
          <w:szCs w:val="19"/>
        </w:rPr>
      </w:pPr>
      <w:r w:rsidRPr="00121A8D">
        <w:rPr>
          <w:rFonts w:ascii="Times New Roman" w:eastAsia="Times New Roman" w:hAnsi="Times New Roman" w:cs="Times New Roman"/>
          <w:sz w:val="19"/>
          <w:szCs w:val="19"/>
        </w:rPr>
        <w:t>караються штрафом до однієї тисячі неоподатковуваних мінімумів доходів громадян або арештом на строк до шести місяців, або обмеженням волі на строк до двох років.</w:t>
      </w:r>
    </w:p>
    <w:p w14:paraId="17FF4D83" w14:textId="77777777" w:rsidR="00121A8D" w:rsidRPr="00121A8D" w:rsidRDefault="00121A8D" w:rsidP="00121A8D">
      <w:pPr>
        <w:spacing w:before="150" w:after="150" w:line="240" w:lineRule="auto"/>
        <w:ind w:firstLine="567"/>
        <w:jc w:val="both"/>
        <w:rPr>
          <w:rFonts w:ascii="Times New Roman" w:eastAsia="Times New Roman" w:hAnsi="Times New Roman" w:cs="Times New Roman"/>
          <w:sz w:val="19"/>
          <w:szCs w:val="19"/>
        </w:rPr>
      </w:pPr>
      <w:r w:rsidRPr="00121A8D">
        <w:rPr>
          <w:rFonts w:ascii="Times New Roman" w:eastAsia="Times New Roman" w:hAnsi="Times New Roman" w:cs="Times New Roman"/>
          <w:sz w:val="19"/>
          <w:szCs w:val="19"/>
        </w:rPr>
        <w:t>2. Складання чи видача працівником юридичної особи незалежно від форми власності, який не є службовою особою, складання чи видача приватним підприємцем, аудитором, експертом, оцінювачем, адвокатом, нотаріусом, державним реєстратором, суб’єктом державної реєстрації прав, особою, яка уповноважена на виконання функцій держави щодо реєстрації юридичних осіб, фізичних осіб - підприємців та громадських формувань, державним виконавцем, приватним виконавцем або іншою особою, яка здійснює професійну діяльність, пов’язану з наданням публічних чи адміністративних послуг, завідомо підроблених офіційних документів, які посвідчують певні факти, що мають юридичне значення або надають певні права чи звільняють від обов'язків, підроблення з метою використання або збуту посвідчень, інших офіційних документів, що складені у визначеній законом формі та містять передбачені законом реквізити, виготовлення підроблених офіційних печаток, штампів чи бланків з метою їх збуту або їх збут чи збут завідомо підроблених офіційних документів, у тому числі особистих документів особи, -</w:t>
      </w:r>
    </w:p>
    <w:p w14:paraId="384D484C" w14:textId="77777777" w:rsidR="00121A8D" w:rsidRPr="00121A8D" w:rsidRDefault="00121A8D" w:rsidP="00121A8D">
      <w:pPr>
        <w:spacing w:before="150" w:after="150" w:line="240" w:lineRule="auto"/>
        <w:ind w:firstLine="567"/>
        <w:jc w:val="both"/>
        <w:rPr>
          <w:rFonts w:ascii="Times New Roman" w:eastAsia="Times New Roman" w:hAnsi="Times New Roman" w:cs="Times New Roman"/>
          <w:sz w:val="19"/>
          <w:szCs w:val="19"/>
        </w:rPr>
      </w:pPr>
      <w:r w:rsidRPr="00121A8D">
        <w:rPr>
          <w:rFonts w:ascii="Times New Roman" w:eastAsia="Times New Roman" w:hAnsi="Times New Roman" w:cs="Times New Roman"/>
          <w:sz w:val="19"/>
          <w:szCs w:val="19"/>
        </w:rPr>
        <w:t>караються штрафом до двохсот неоподатковуваних мінімумів доходів громадян або арештом на строк від трьох до шести місяців, або обмеженням волі на строк до трьох років.</w:t>
      </w:r>
    </w:p>
    <w:p w14:paraId="07DB5DCF" w14:textId="77777777" w:rsidR="00121A8D" w:rsidRPr="00121A8D" w:rsidRDefault="00121A8D" w:rsidP="00121A8D">
      <w:pPr>
        <w:spacing w:before="150" w:after="150" w:line="240" w:lineRule="auto"/>
        <w:ind w:firstLine="567"/>
        <w:jc w:val="both"/>
        <w:rPr>
          <w:rFonts w:ascii="Times New Roman" w:eastAsia="Times New Roman" w:hAnsi="Times New Roman" w:cs="Times New Roman"/>
          <w:sz w:val="19"/>
          <w:szCs w:val="19"/>
        </w:rPr>
      </w:pPr>
      <w:r w:rsidRPr="00121A8D">
        <w:rPr>
          <w:rFonts w:ascii="Times New Roman" w:eastAsia="Times New Roman" w:hAnsi="Times New Roman" w:cs="Times New Roman"/>
          <w:sz w:val="19"/>
          <w:szCs w:val="19"/>
        </w:rPr>
        <w:t>3. Дії, передбачені частинами першою або другою цієї статті, вчинені повторно або за попередньою змовою групою осіб, -</w:t>
      </w:r>
    </w:p>
    <w:p w14:paraId="05AA8BA5" w14:textId="77777777" w:rsidR="00121A8D" w:rsidRPr="00121A8D" w:rsidRDefault="00121A8D" w:rsidP="00121A8D">
      <w:pPr>
        <w:spacing w:before="150" w:after="150" w:line="240" w:lineRule="auto"/>
        <w:ind w:firstLine="567"/>
        <w:jc w:val="both"/>
        <w:rPr>
          <w:rFonts w:ascii="Times New Roman" w:eastAsia="Times New Roman" w:hAnsi="Times New Roman" w:cs="Times New Roman"/>
          <w:sz w:val="19"/>
          <w:szCs w:val="19"/>
        </w:rPr>
      </w:pPr>
      <w:r w:rsidRPr="00121A8D">
        <w:rPr>
          <w:rFonts w:ascii="Times New Roman" w:eastAsia="Times New Roman" w:hAnsi="Times New Roman" w:cs="Times New Roman"/>
          <w:sz w:val="19"/>
          <w:szCs w:val="19"/>
        </w:rPr>
        <w:t>караються обмеженням волі на строк до п'яти років або позбавленням волі на той самий строк.</w:t>
      </w:r>
    </w:p>
    <w:p w14:paraId="7ABBEA51" w14:textId="77777777" w:rsidR="00121A8D" w:rsidRPr="00121A8D" w:rsidRDefault="00121A8D" w:rsidP="00121A8D">
      <w:pPr>
        <w:spacing w:before="150" w:after="150" w:line="240" w:lineRule="auto"/>
        <w:ind w:firstLine="567"/>
        <w:jc w:val="both"/>
        <w:rPr>
          <w:rFonts w:ascii="Times New Roman" w:eastAsia="Times New Roman" w:hAnsi="Times New Roman" w:cs="Times New Roman"/>
          <w:sz w:val="19"/>
          <w:szCs w:val="19"/>
        </w:rPr>
      </w:pPr>
      <w:r w:rsidRPr="00121A8D">
        <w:rPr>
          <w:rFonts w:ascii="Times New Roman" w:eastAsia="Times New Roman" w:hAnsi="Times New Roman" w:cs="Times New Roman"/>
          <w:sz w:val="19"/>
          <w:szCs w:val="19"/>
        </w:rPr>
        <w:t>4. Використання завідомо підробленого документа -</w:t>
      </w:r>
    </w:p>
    <w:p w14:paraId="16191A2B" w14:textId="77777777" w:rsidR="00121A8D" w:rsidRPr="00121A8D" w:rsidRDefault="00121A8D" w:rsidP="00121A8D">
      <w:pPr>
        <w:spacing w:before="150" w:after="150" w:line="240" w:lineRule="auto"/>
        <w:ind w:firstLine="567"/>
        <w:jc w:val="both"/>
        <w:rPr>
          <w:rFonts w:ascii="Times New Roman" w:eastAsia="Times New Roman" w:hAnsi="Times New Roman" w:cs="Times New Roman"/>
          <w:sz w:val="19"/>
          <w:szCs w:val="19"/>
        </w:rPr>
      </w:pPr>
      <w:r w:rsidRPr="00121A8D">
        <w:rPr>
          <w:rFonts w:ascii="Times New Roman" w:eastAsia="Times New Roman" w:hAnsi="Times New Roman" w:cs="Times New Roman"/>
          <w:sz w:val="19"/>
          <w:szCs w:val="19"/>
        </w:rPr>
        <w:t>карається штрафом до п'ятдесяти неоподатковуваних мінімумів доходів громадян або арештом на строк до шести місяців, або обмеженням волі на строк до двох років.</w:t>
      </w:r>
    </w:p>
    <w:p w14:paraId="6BFB5545" w14:textId="77777777" w:rsidR="00EE5111" w:rsidRPr="00121A8D" w:rsidRDefault="00EE5111" w:rsidP="00121A8D">
      <w:pPr>
        <w:spacing w:before="150" w:after="150" w:line="240" w:lineRule="auto"/>
        <w:ind w:firstLine="567"/>
        <w:jc w:val="both"/>
        <w:rPr>
          <w:rFonts w:ascii="Times New Roman" w:eastAsia="Times New Roman" w:hAnsi="Times New Roman" w:cs="Times New Roman"/>
          <w:sz w:val="19"/>
          <w:szCs w:val="19"/>
        </w:rPr>
      </w:pPr>
    </w:p>
    <w:p w14:paraId="44594CB1" w14:textId="17CF659D" w:rsidR="00EE5111" w:rsidRPr="00194DA1" w:rsidRDefault="00121A8D" w:rsidP="00AA7D0B">
      <w:pPr>
        <w:jc w:val="both"/>
        <w:rPr>
          <w:rFonts w:ascii="Times New Roman" w:eastAsia="Times New Roman" w:hAnsi="Times New Roman" w:cs="Times New Roman"/>
          <w:b/>
        </w:rPr>
      </w:pPr>
      <w:r w:rsidRPr="00121A8D">
        <w:rPr>
          <w:rFonts w:ascii="Times New Roman" w:eastAsia="Times New Roman" w:hAnsi="Times New Roman" w:cs="Times New Roman"/>
          <w:b/>
        </w:rPr>
        <w:t>Вищевказан</w:t>
      </w:r>
      <w:r>
        <w:rPr>
          <w:rFonts w:ascii="Times New Roman" w:eastAsia="Times New Roman" w:hAnsi="Times New Roman" w:cs="Times New Roman"/>
          <w:b/>
        </w:rPr>
        <w:t>і норми мені роз</w:t>
      </w:r>
      <w:r w:rsidRPr="00121A8D">
        <w:rPr>
          <w:rFonts w:ascii="Times New Roman" w:eastAsia="Times New Roman" w:hAnsi="Times New Roman" w:cs="Times New Roman"/>
          <w:b/>
        </w:rPr>
        <w:t>’</w:t>
      </w:r>
      <w:r>
        <w:rPr>
          <w:rFonts w:ascii="Times New Roman" w:eastAsia="Times New Roman" w:hAnsi="Times New Roman" w:cs="Times New Roman"/>
          <w:b/>
        </w:rPr>
        <w:t>ясненні і зрозумілі, підписанням цієї пам</w:t>
      </w:r>
      <w:r w:rsidRPr="00121A8D">
        <w:rPr>
          <w:rFonts w:ascii="Times New Roman" w:eastAsia="Times New Roman" w:hAnsi="Times New Roman" w:cs="Times New Roman"/>
          <w:b/>
        </w:rPr>
        <w:t>’</w:t>
      </w:r>
      <w:r>
        <w:rPr>
          <w:rFonts w:ascii="Times New Roman" w:eastAsia="Times New Roman" w:hAnsi="Times New Roman" w:cs="Times New Roman"/>
          <w:b/>
        </w:rPr>
        <w:t xml:space="preserve">ятки підтверджую </w:t>
      </w:r>
      <w:r w:rsidR="00AA7D0B">
        <w:rPr>
          <w:rFonts w:ascii="Times New Roman" w:eastAsia="Times New Roman" w:hAnsi="Times New Roman" w:cs="Times New Roman"/>
          <w:b/>
        </w:rPr>
        <w:t xml:space="preserve">відсутність будь-яких злочинних </w:t>
      </w:r>
      <w:r w:rsidR="00AA7D0B" w:rsidRPr="00F06AA1">
        <w:rPr>
          <w:rFonts w:ascii="Times New Roman" w:eastAsia="Times New Roman" w:hAnsi="Times New Roman" w:cs="Times New Roman"/>
          <w:b/>
        </w:rPr>
        <w:t xml:space="preserve">намірів та протиправних дій при перетині державного кордону з метою перевезення медичних вантажів, </w:t>
      </w:r>
      <w:proofErr w:type="spellStart"/>
      <w:r w:rsidR="00AA7D0B" w:rsidRPr="00F06AA1">
        <w:rPr>
          <w:rFonts w:ascii="Times New Roman" w:eastAsia="Times New Roman" w:hAnsi="Times New Roman" w:cs="Times New Roman"/>
          <w:b/>
        </w:rPr>
        <w:t>вантажів</w:t>
      </w:r>
      <w:proofErr w:type="spellEnd"/>
      <w:r w:rsidR="00AA7D0B" w:rsidRPr="00F06AA1">
        <w:rPr>
          <w:rFonts w:ascii="Times New Roman" w:eastAsia="Times New Roman" w:hAnsi="Times New Roman" w:cs="Times New Roman"/>
          <w:b/>
        </w:rPr>
        <w:t xml:space="preserve">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w:t>
      </w:r>
      <w:bookmarkStart w:id="0" w:name="_GoBack"/>
      <w:bookmarkEnd w:id="0"/>
    </w:p>
    <w:p w14:paraId="28CCA973" w14:textId="77777777" w:rsidR="00EE5111" w:rsidRDefault="00EE5111" w:rsidP="00EE5111">
      <w:pPr>
        <w:rPr>
          <w:rFonts w:ascii="Times New Roman" w:eastAsia="Times New Roman" w:hAnsi="Times New Roman" w:cs="Times New Roman"/>
          <w:b/>
        </w:rPr>
      </w:pPr>
    </w:p>
    <w:p w14:paraId="2463B40C" w14:textId="77777777" w:rsidR="00EE5111" w:rsidRDefault="00EE5111" w:rsidP="00EE5111">
      <w:pPr>
        <w:rPr>
          <w:rFonts w:ascii="Times New Roman" w:eastAsia="Times New Roman" w:hAnsi="Times New Roman" w:cs="Times New Roman"/>
          <w:b/>
        </w:rPr>
      </w:pPr>
    </w:p>
    <w:p w14:paraId="073CA834" w14:textId="220D1672" w:rsidR="00EE5111" w:rsidRDefault="00EE5111">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Підпис </w:t>
      </w:r>
      <w:r w:rsidR="004B7DED">
        <w:rPr>
          <w:rFonts w:ascii="Times New Roman" w:eastAsia="Times New Roman" w:hAnsi="Times New Roman" w:cs="Times New Roman"/>
          <w:sz w:val="28"/>
          <w:szCs w:val="28"/>
        </w:rPr>
        <w:t>водія</w:t>
      </w:r>
      <w:r>
        <w:rPr>
          <w:rFonts w:ascii="Times New Roman" w:eastAsia="Times New Roman" w:hAnsi="Times New Roman" w:cs="Times New Roman"/>
          <w:sz w:val="28"/>
          <w:szCs w:val="28"/>
        </w:rPr>
        <w:t xml:space="preserve"> ______________</w:t>
      </w:r>
      <w:r>
        <w:rPr>
          <w:rFonts w:ascii="Times New Roman" w:eastAsia="Times New Roman" w:hAnsi="Times New Roman" w:cs="Times New Roman"/>
          <w:sz w:val="28"/>
          <w:szCs w:val="28"/>
          <w:u w:val="single"/>
        </w:rPr>
        <w:t xml:space="preserve">           </w:t>
      </w:r>
    </w:p>
    <w:p w14:paraId="4B6E9FBC" w14:textId="6DF2D6EC" w:rsidR="00E172FD" w:rsidRDefault="00E172FD">
      <w:pPr>
        <w:rPr>
          <w:rFonts w:ascii="Times New Roman" w:eastAsia="Times New Roman" w:hAnsi="Times New Roman" w:cs="Times New Roman"/>
          <w:sz w:val="28"/>
          <w:szCs w:val="28"/>
          <w:u w:val="single"/>
        </w:rPr>
      </w:pPr>
    </w:p>
    <w:sectPr w:rsidR="00E172FD" w:rsidSect="00A970D3">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6F4E"/>
    <w:multiLevelType w:val="hybridMultilevel"/>
    <w:tmpl w:val="811CA4B6"/>
    <w:lvl w:ilvl="0" w:tplc="0422000F">
      <w:start w:val="1"/>
      <w:numFmt w:val="decimal"/>
      <w:lvlText w:val="%1."/>
      <w:lvlJc w:val="left"/>
      <w:pPr>
        <w:ind w:left="720" w:hanging="360"/>
      </w:pPr>
    </w:lvl>
    <w:lvl w:ilvl="1" w:tplc="6A604728">
      <w:numFmt w:val="bullet"/>
      <w:lvlText w:val="-"/>
      <w:lvlJc w:val="left"/>
      <w:pPr>
        <w:ind w:left="1440" w:hanging="360"/>
      </w:pPr>
      <w:rPr>
        <w:rFonts w:ascii="Calibri" w:eastAsiaTheme="minorEastAsia" w:hAnsi="Calibri" w:cstheme="minorBidi"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2A05273"/>
    <w:multiLevelType w:val="hybridMultilevel"/>
    <w:tmpl w:val="811CA4B6"/>
    <w:lvl w:ilvl="0" w:tplc="0422000F">
      <w:start w:val="1"/>
      <w:numFmt w:val="decimal"/>
      <w:lvlText w:val="%1."/>
      <w:lvlJc w:val="left"/>
      <w:pPr>
        <w:ind w:left="720" w:hanging="360"/>
      </w:pPr>
    </w:lvl>
    <w:lvl w:ilvl="1" w:tplc="6A604728">
      <w:numFmt w:val="bullet"/>
      <w:lvlText w:val="-"/>
      <w:lvlJc w:val="left"/>
      <w:pPr>
        <w:ind w:left="1353" w:hanging="360"/>
      </w:pPr>
      <w:rPr>
        <w:rFonts w:ascii="Calibri" w:eastAsiaTheme="minorEastAsia" w:hAnsi="Calibri" w:cstheme="minorBidi"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697089C"/>
    <w:multiLevelType w:val="hybridMultilevel"/>
    <w:tmpl w:val="D932F58E"/>
    <w:lvl w:ilvl="0" w:tplc="04220001">
      <w:start w:val="1"/>
      <w:numFmt w:val="bullet"/>
      <w:lvlText w:val=""/>
      <w:lvlJc w:val="left"/>
      <w:pPr>
        <w:ind w:left="2421" w:hanging="360"/>
      </w:pPr>
      <w:rPr>
        <w:rFonts w:ascii="Symbol" w:hAnsi="Symbol" w:hint="default"/>
      </w:rPr>
    </w:lvl>
    <w:lvl w:ilvl="1" w:tplc="04220003" w:tentative="1">
      <w:start w:val="1"/>
      <w:numFmt w:val="bullet"/>
      <w:lvlText w:val="o"/>
      <w:lvlJc w:val="left"/>
      <w:pPr>
        <w:ind w:left="3141" w:hanging="360"/>
      </w:pPr>
      <w:rPr>
        <w:rFonts w:ascii="Courier New" w:hAnsi="Courier New" w:cs="Courier New" w:hint="default"/>
      </w:rPr>
    </w:lvl>
    <w:lvl w:ilvl="2" w:tplc="04220005" w:tentative="1">
      <w:start w:val="1"/>
      <w:numFmt w:val="bullet"/>
      <w:lvlText w:val=""/>
      <w:lvlJc w:val="left"/>
      <w:pPr>
        <w:ind w:left="3861" w:hanging="360"/>
      </w:pPr>
      <w:rPr>
        <w:rFonts w:ascii="Wingdings" w:hAnsi="Wingdings" w:hint="default"/>
      </w:rPr>
    </w:lvl>
    <w:lvl w:ilvl="3" w:tplc="04220001" w:tentative="1">
      <w:start w:val="1"/>
      <w:numFmt w:val="bullet"/>
      <w:lvlText w:val=""/>
      <w:lvlJc w:val="left"/>
      <w:pPr>
        <w:ind w:left="4581" w:hanging="360"/>
      </w:pPr>
      <w:rPr>
        <w:rFonts w:ascii="Symbol" w:hAnsi="Symbol" w:hint="default"/>
      </w:rPr>
    </w:lvl>
    <w:lvl w:ilvl="4" w:tplc="04220003" w:tentative="1">
      <w:start w:val="1"/>
      <w:numFmt w:val="bullet"/>
      <w:lvlText w:val="o"/>
      <w:lvlJc w:val="left"/>
      <w:pPr>
        <w:ind w:left="5301" w:hanging="360"/>
      </w:pPr>
      <w:rPr>
        <w:rFonts w:ascii="Courier New" w:hAnsi="Courier New" w:cs="Courier New" w:hint="default"/>
      </w:rPr>
    </w:lvl>
    <w:lvl w:ilvl="5" w:tplc="04220005" w:tentative="1">
      <w:start w:val="1"/>
      <w:numFmt w:val="bullet"/>
      <w:lvlText w:val=""/>
      <w:lvlJc w:val="left"/>
      <w:pPr>
        <w:ind w:left="6021" w:hanging="360"/>
      </w:pPr>
      <w:rPr>
        <w:rFonts w:ascii="Wingdings" w:hAnsi="Wingdings" w:hint="default"/>
      </w:rPr>
    </w:lvl>
    <w:lvl w:ilvl="6" w:tplc="04220001" w:tentative="1">
      <w:start w:val="1"/>
      <w:numFmt w:val="bullet"/>
      <w:lvlText w:val=""/>
      <w:lvlJc w:val="left"/>
      <w:pPr>
        <w:ind w:left="6741" w:hanging="360"/>
      </w:pPr>
      <w:rPr>
        <w:rFonts w:ascii="Symbol" w:hAnsi="Symbol" w:hint="default"/>
      </w:rPr>
    </w:lvl>
    <w:lvl w:ilvl="7" w:tplc="04220003" w:tentative="1">
      <w:start w:val="1"/>
      <w:numFmt w:val="bullet"/>
      <w:lvlText w:val="o"/>
      <w:lvlJc w:val="left"/>
      <w:pPr>
        <w:ind w:left="7461" w:hanging="360"/>
      </w:pPr>
      <w:rPr>
        <w:rFonts w:ascii="Courier New" w:hAnsi="Courier New" w:cs="Courier New" w:hint="default"/>
      </w:rPr>
    </w:lvl>
    <w:lvl w:ilvl="8" w:tplc="04220005" w:tentative="1">
      <w:start w:val="1"/>
      <w:numFmt w:val="bullet"/>
      <w:lvlText w:val=""/>
      <w:lvlJc w:val="left"/>
      <w:pPr>
        <w:ind w:left="818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81"/>
    <w:rsid w:val="000134B9"/>
    <w:rsid w:val="000C3522"/>
    <w:rsid w:val="000F19F3"/>
    <w:rsid w:val="000F5BDC"/>
    <w:rsid w:val="00121A8D"/>
    <w:rsid w:val="001519CA"/>
    <w:rsid w:val="00194DA1"/>
    <w:rsid w:val="001A2C52"/>
    <w:rsid w:val="001A6054"/>
    <w:rsid w:val="001C3B20"/>
    <w:rsid w:val="001E1F24"/>
    <w:rsid w:val="002108FA"/>
    <w:rsid w:val="003105D1"/>
    <w:rsid w:val="0032284C"/>
    <w:rsid w:val="003618A1"/>
    <w:rsid w:val="00370AD3"/>
    <w:rsid w:val="00374D67"/>
    <w:rsid w:val="00384464"/>
    <w:rsid w:val="00400D8A"/>
    <w:rsid w:val="00442BE8"/>
    <w:rsid w:val="0047220A"/>
    <w:rsid w:val="00490C45"/>
    <w:rsid w:val="00491477"/>
    <w:rsid w:val="004B70CB"/>
    <w:rsid w:val="004B7DED"/>
    <w:rsid w:val="004F17E0"/>
    <w:rsid w:val="00522925"/>
    <w:rsid w:val="0063757C"/>
    <w:rsid w:val="006937A6"/>
    <w:rsid w:val="00805B9C"/>
    <w:rsid w:val="00822781"/>
    <w:rsid w:val="00834AF2"/>
    <w:rsid w:val="00897F65"/>
    <w:rsid w:val="008B1B1F"/>
    <w:rsid w:val="008E2E0F"/>
    <w:rsid w:val="009133BE"/>
    <w:rsid w:val="009E4007"/>
    <w:rsid w:val="00A507E3"/>
    <w:rsid w:val="00A5265A"/>
    <w:rsid w:val="00A970D3"/>
    <w:rsid w:val="00AA7D0B"/>
    <w:rsid w:val="00AB15FB"/>
    <w:rsid w:val="00B26E2E"/>
    <w:rsid w:val="00B4659B"/>
    <w:rsid w:val="00B52E5D"/>
    <w:rsid w:val="00B6318F"/>
    <w:rsid w:val="00C07C30"/>
    <w:rsid w:val="00C10BA0"/>
    <w:rsid w:val="00C358F0"/>
    <w:rsid w:val="00CB6523"/>
    <w:rsid w:val="00D13E48"/>
    <w:rsid w:val="00D21ECE"/>
    <w:rsid w:val="00D4009C"/>
    <w:rsid w:val="00D96927"/>
    <w:rsid w:val="00E172FD"/>
    <w:rsid w:val="00E22987"/>
    <w:rsid w:val="00EE5111"/>
    <w:rsid w:val="00F06AA1"/>
    <w:rsid w:val="00F11915"/>
    <w:rsid w:val="00F1637D"/>
    <w:rsid w:val="00F7236A"/>
    <w:rsid w:val="00F956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81"/>
    <w:pPr>
      <w:spacing w:after="160" w:line="259" w:lineRule="auto"/>
    </w:pPr>
    <w:rPr>
      <w:rFonts w:ascii="Calibri" w:eastAsia="Calibri" w:hAnsi="Calibri" w:cs="Calibri"/>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36A"/>
    <w:rPr>
      <w:rFonts w:asciiTheme="minorHAnsi" w:hAnsiTheme="minorHAnsi" w:cstheme="minorBidi"/>
      <w:sz w:val="22"/>
      <w:szCs w:val="22"/>
    </w:rPr>
  </w:style>
  <w:style w:type="paragraph" w:styleId="a4">
    <w:name w:val="List Paragraph"/>
    <w:basedOn w:val="a"/>
    <w:uiPriority w:val="1"/>
    <w:qFormat/>
    <w:rsid w:val="000C3522"/>
    <w:pPr>
      <w:ind w:left="720"/>
      <w:contextualSpacing/>
    </w:pPr>
  </w:style>
  <w:style w:type="character" w:styleId="a5">
    <w:name w:val="Hyperlink"/>
    <w:basedOn w:val="a0"/>
    <w:uiPriority w:val="99"/>
    <w:semiHidden/>
    <w:unhideWhenUsed/>
    <w:rsid w:val="00EE5111"/>
    <w:rPr>
      <w:color w:val="0000FF"/>
      <w:u w:val="single"/>
    </w:rPr>
  </w:style>
  <w:style w:type="paragraph" w:styleId="a6">
    <w:name w:val="Balloon Text"/>
    <w:basedOn w:val="a"/>
    <w:link w:val="a7"/>
    <w:uiPriority w:val="99"/>
    <w:semiHidden/>
    <w:unhideWhenUsed/>
    <w:rsid w:val="00151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19CA"/>
    <w:rPr>
      <w:rFonts w:ascii="Tahoma" w:eastAsia="Calibri"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81"/>
    <w:pPr>
      <w:spacing w:after="160" w:line="259" w:lineRule="auto"/>
    </w:pPr>
    <w:rPr>
      <w:rFonts w:ascii="Calibri" w:eastAsia="Calibri" w:hAnsi="Calibri" w:cs="Calibri"/>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36A"/>
    <w:rPr>
      <w:rFonts w:asciiTheme="minorHAnsi" w:hAnsiTheme="minorHAnsi" w:cstheme="minorBidi"/>
      <w:sz w:val="22"/>
      <w:szCs w:val="22"/>
    </w:rPr>
  </w:style>
  <w:style w:type="paragraph" w:styleId="a4">
    <w:name w:val="List Paragraph"/>
    <w:basedOn w:val="a"/>
    <w:uiPriority w:val="1"/>
    <w:qFormat/>
    <w:rsid w:val="000C3522"/>
    <w:pPr>
      <w:ind w:left="720"/>
      <w:contextualSpacing/>
    </w:pPr>
  </w:style>
  <w:style w:type="character" w:styleId="a5">
    <w:name w:val="Hyperlink"/>
    <w:basedOn w:val="a0"/>
    <w:uiPriority w:val="99"/>
    <w:semiHidden/>
    <w:unhideWhenUsed/>
    <w:rsid w:val="00EE5111"/>
    <w:rPr>
      <w:color w:val="0000FF"/>
      <w:u w:val="single"/>
    </w:rPr>
  </w:style>
  <w:style w:type="paragraph" w:styleId="a6">
    <w:name w:val="Balloon Text"/>
    <w:basedOn w:val="a"/>
    <w:link w:val="a7"/>
    <w:uiPriority w:val="99"/>
    <w:semiHidden/>
    <w:unhideWhenUsed/>
    <w:rsid w:val="00151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19CA"/>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79979">
      <w:bodyDiv w:val="1"/>
      <w:marLeft w:val="0"/>
      <w:marRight w:val="0"/>
      <w:marTop w:val="0"/>
      <w:marBottom w:val="0"/>
      <w:divBdr>
        <w:top w:val="none" w:sz="0" w:space="0" w:color="auto"/>
        <w:left w:val="none" w:sz="0" w:space="0" w:color="auto"/>
        <w:bottom w:val="none" w:sz="0" w:space="0" w:color="auto"/>
        <w:right w:val="none" w:sz="0" w:space="0" w:color="auto"/>
      </w:divBdr>
      <w:divsChild>
        <w:div w:id="787355235">
          <w:marLeft w:val="0"/>
          <w:marRight w:val="0"/>
          <w:marTop w:val="0"/>
          <w:marBottom w:val="360"/>
          <w:divBdr>
            <w:top w:val="none" w:sz="0" w:space="0" w:color="auto"/>
            <w:left w:val="none" w:sz="0" w:space="0" w:color="auto"/>
            <w:bottom w:val="none" w:sz="0" w:space="0" w:color="auto"/>
            <w:right w:val="none" w:sz="0" w:space="0" w:color="auto"/>
          </w:divBdr>
          <w:divsChild>
            <w:div w:id="730539675">
              <w:marLeft w:val="0"/>
              <w:marRight w:val="0"/>
              <w:marTop w:val="0"/>
              <w:marBottom w:val="0"/>
              <w:divBdr>
                <w:top w:val="none" w:sz="0" w:space="0" w:color="auto"/>
                <w:left w:val="none" w:sz="0" w:space="0" w:color="auto"/>
                <w:bottom w:val="none" w:sz="0" w:space="0" w:color="auto"/>
                <w:right w:val="none" w:sz="0" w:space="0" w:color="auto"/>
              </w:divBdr>
            </w:div>
            <w:div w:id="512960272">
              <w:marLeft w:val="0"/>
              <w:marRight w:val="0"/>
              <w:marTop w:val="0"/>
              <w:marBottom w:val="0"/>
              <w:divBdr>
                <w:top w:val="none" w:sz="0" w:space="0" w:color="auto"/>
                <w:left w:val="none" w:sz="0" w:space="0" w:color="auto"/>
                <w:bottom w:val="none" w:sz="0" w:space="0" w:color="auto"/>
                <w:right w:val="none" w:sz="0" w:space="0" w:color="auto"/>
              </w:divBdr>
            </w:div>
          </w:divsChild>
        </w:div>
        <w:div w:id="1759865751">
          <w:marLeft w:val="0"/>
          <w:marRight w:val="0"/>
          <w:marTop w:val="0"/>
          <w:marBottom w:val="510"/>
          <w:divBdr>
            <w:top w:val="none" w:sz="0" w:space="0" w:color="auto"/>
            <w:left w:val="none" w:sz="0" w:space="0" w:color="auto"/>
            <w:bottom w:val="none" w:sz="0" w:space="0" w:color="auto"/>
            <w:right w:val="none" w:sz="0" w:space="0" w:color="auto"/>
          </w:divBdr>
          <w:divsChild>
            <w:div w:id="953288550">
              <w:marLeft w:val="0"/>
              <w:marRight w:val="0"/>
              <w:marTop w:val="0"/>
              <w:marBottom w:val="0"/>
              <w:divBdr>
                <w:top w:val="none" w:sz="0" w:space="0" w:color="auto"/>
                <w:left w:val="none" w:sz="0" w:space="0" w:color="auto"/>
                <w:bottom w:val="none" w:sz="0" w:space="0" w:color="auto"/>
                <w:right w:val="none" w:sz="0" w:space="0" w:color="auto"/>
              </w:divBdr>
              <w:divsChild>
                <w:div w:id="16999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g.mrada-baranivka.gov.ua/index.php/2018-04-16-21-24-06/2292-vidpovidalnist-za-ukhylennia-vid-viiskovoi-sluzh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5312</Words>
  <Characters>3029</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UGB</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Chief Accountant</cp:lastModifiedBy>
  <cp:revision>4</cp:revision>
  <cp:lastPrinted>2023-05-25T10:53:00Z</cp:lastPrinted>
  <dcterms:created xsi:type="dcterms:W3CDTF">2023-05-25T12:48:00Z</dcterms:created>
  <dcterms:modified xsi:type="dcterms:W3CDTF">2023-05-25T14:21:00Z</dcterms:modified>
</cp:coreProperties>
</file>