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67" w:rsidRDefault="00EE0267" w:rsidP="009149C7">
      <w:pPr>
        <w:spacing w:line="360" w:lineRule="auto"/>
        <w:ind w:right="9"/>
        <w:jc w:val="center"/>
        <w:rPr>
          <w:color w:val="000000"/>
        </w:rPr>
      </w:pPr>
      <w:r w:rsidRPr="00E40BD6">
        <w:rPr>
          <w:noProof/>
          <w:color w:val="00000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2.5pt;visibility:visible">
            <v:imagedata r:id="rId7" o:title=""/>
          </v:shape>
        </w:pict>
      </w:r>
    </w:p>
    <w:p w:rsidR="00EE0267" w:rsidRPr="00C47878" w:rsidRDefault="00EE0267" w:rsidP="009149C7">
      <w:pPr>
        <w:jc w:val="center"/>
        <w:rPr>
          <w:bCs/>
          <w:color w:val="000000"/>
          <w:sz w:val="24"/>
          <w:szCs w:val="24"/>
        </w:rPr>
      </w:pPr>
      <w:r w:rsidRPr="00C47878">
        <w:rPr>
          <w:bCs/>
          <w:color w:val="000000"/>
          <w:sz w:val="24"/>
          <w:szCs w:val="24"/>
        </w:rPr>
        <w:t>ТЕРНОПІЛЬСЬКА ОБЛАСНА ДЕРЖАВНА АДМІНІСТРАЦІЯ</w:t>
      </w:r>
    </w:p>
    <w:p w:rsidR="00EE0267" w:rsidRPr="00761D5A" w:rsidRDefault="00EE0267" w:rsidP="009149C7">
      <w:pPr>
        <w:jc w:val="center"/>
        <w:rPr>
          <w:bCs/>
          <w:color w:val="000000"/>
        </w:rPr>
      </w:pPr>
    </w:p>
    <w:p w:rsidR="00EE0267" w:rsidRPr="00884AF9" w:rsidRDefault="00EE0267" w:rsidP="00BC63C6">
      <w:pPr>
        <w:jc w:val="center"/>
        <w:rPr>
          <w:bCs/>
          <w:color w:val="000000"/>
          <w:lang w:val="ru-RU"/>
        </w:rPr>
      </w:pPr>
      <w:r w:rsidRPr="00761D5A">
        <w:rPr>
          <w:bCs/>
          <w:color w:val="000000"/>
        </w:rPr>
        <w:t>ТЕРНОПІЛЬСЬКА ОБЛАСНА ВІЙСЬКОВА АДМІНІСТРАЦІЯ</w:t>
      </w:r>
    </w:p>
    <w:p w:rsidR="00EE0267" w:rsidRPr="00761D5A" w:rsidRDefault="00EE0267" w:rsidP="009149C7">
      <w:pPr>
        <w:jc w:val="center"/>
        <w:rPr>
          <w:b/>
          <w:bCs/>
          <w:color w:val="000000"/>
        </w:rPr>
      </w:pPr>
      <w:r w:rsidRPr="00761D5A">
        <w:rPr>
          <w:b/>
          <w:bCs/>
          <w:color w:val="000000"/>
        </w:rPr>
        <w:t>ДЕПАРТАМЕНТ АГРОПРОМИСЛОВОГО РОЗВИТКУ</w:t>
      </w:r>
    </w:p>
    <w:p w:rsidR="00EE0267" w:rsidRDefault="00EE0267" w:rsidP="009149C7">
      <w:pPr>
        <w:spacing w:after="240"/>
        <w:jc w:val="center"/>
        <w:rPr>
          <w:b/>
          <w:bCs/>
          <w:color w:val="000000"/>
        </w:rPr>
      </w:pPr>
      <w:r>
        <w:rPr>
          <w:noProof/>
          <w:lang w:eastAsia="uk-UA"/>
        </w:rPr>
        <w:pict>
          <v:line id="Пряма сполучна лінія 2" o:spid="_x0000_s1026" style="position:absolute;left:0;text-align:left;z-index:251658240;visibility:visible" from="6.8pt,9.9pt" to="474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" strokeweight="4.5pt">
            <v:stroke linestyle="thinThick"/>
          </v:line>
        </w:pict>
      </w:r>
    </w:p>
    <w:p w:rsidR="00EE0267" w:rsidRPr="00990D12" w:rsidRDefault="00EE0267" w:rsidP="009149C7">
      <w:pPr>
        <w:pStyle w:val="Heading1"/>
        <w:ind w:right="11"/>
        <w:jc w:val="center"/>
        <w:rPr>
          <w:b/>
          <w:sz w:val="44"/>
          <w:szCs w:val="44"/>
        </w:rPr>
      </w:pPr>
      <w:r w:rsidRPr="00990D12">
        <w:rPr>
          <w:b/>
          <w:sz w:val="44"/>
          <w:szCs w:val="44"/>
        </w:rPr>
        <w:t>Н А К А З</w:t>
      </w:r>
    </w:p>
    <w:p w:rsidR="00EE0267" w:rsidRDefault="00EE0267" w:rsidP="009149C7">
      <w:pPr>
        <w:rPr>
          <w:bCs/>
          <w:color w:val="000000"/>
        </w:rPr>
      </w:pPr>
    </w:p>
    <w:p w:rsidR="00EE0267" w:rsidRDefault="00EE0267" w:rsidP="009149C7">
      <w:pPr>
        <w:ind w:right="9"/>
        <w:rPr>
          <w:bCs/>
        </w:rPr>
      </w:pPr>
      <w:r>
        <w:rPr>
          <w:bCs/>
        </w:rPr>
        <w:t>від  _________________ 20 __ року        м.Тернопіль            №  ______________</w:t>
      </w:r>
      <w:r>
        <w:rPr>
          <w:bCs/>
          <w:lang w:val="ru-RU"/>
        </w:rPr>
        <w:t>_</w:t>
      </w:r>
      <w:r>
        <w:rPr>
          <w:bCs/>
        </w:rPr>
        <w:t xml:space="preserve">                </w:t>
      </w:r>
    </w:p>
    <w:p w:rsidR="00EE0267" w:rsidRDefault="00EE0267" w:rsidP="009149C7">
      <w:pPr>
        <w:ind w:right="5102"/>
        <w:rPr>
          <w:bCs/>
          <w:color w:val="000000"/>
        </w:rPr>
      </w:pPr>
    </w:p>
    <w:p w:rsidR="00EE0267" w:rsidRDefault="00EE0267" w:rsidP="00884AF9">
      <w:pPr>
        <w:spacing w:line="322" w:lineRule="exact"/>
        <w:rPr>
          <w:b/>
          <w:i/>
        </w:rPr>
      </w:pPr>
      <w:r>
        <w:rPr>
          <w:b/>
          <w:i/>
        </w:rPr>
        <w:t>Про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покладення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функцій</w:t>
      </w:r>
    </w:p>
    <w:p w:rsidR="00EE0267" w:rsidRDefault="00EE0267" w:rsidP="00884AF9">
      <w:pPr>
        <w:ind w:right="5425" w:firstLine="69"/>
        <w:rPr>
          <w:b/>
          <w:i/>
        </w:rPr>
      </w:pPr>
      <w:r>
        <w:rPr>
          <w:b/>
          <w:i/>
        </w:rPr>
        <w:t>уповноваженої особи з питань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оприлюднення наборів даних у формі відкритих даних</w:t>
      </w:r>
    </w:p>
    <w:p w:rsidR="00EE0267" w:rsidRDefault="00EE0267" w:rsidP="00E41D2B">
      <w:pPr>
        <w:adjustRightInd w:val="0"/>
        <w:jc w:val="both"/>
        <w:rPr>
          <w:lang w:eastAsia="uk-UA"/>
        </w:rPr>
      </w:pPr>
      <w:bookmarkStart w:id="0" w:name="n5"/>
      <w:bookmarkEnd w:id="0"/>
    </w:p>
    <w:p w:rsidR="00EE0267" w:rsidRPr="006A599C" w:rsidRDefault="00EE0267" w:rsidP="00884AF9">
      <w:pPr>
        <w:adjustRightInd w:val="0"/>
        <w:ind w:firstLine="567"/>
        <w:jc w:val="both"/>
      </w:pPr>
      <w:r w:rsidRPr="006A599C">
        <w:t>Відповідно</w:t>
      </w:r>
      <w:r w:rsidRPr="006A599C">
        <w:rPr>
          <w:spacing w:val="1"/>
        </w:rPr>
        <w:t xml:space="preserve"> </w:t>
      </w:r>
      <w:r w:rsidRPr="006A599C">
        <w:t>до</w:t>
      </w:r>
      <w:r w:rsidRPr="006A599C">
        <w:rPr>
          <w:spacing w:val="1"/>
        </w:rPr>
        <w:t xml:space="preserve"> </w:t>
      </w:r>
      <w:r w:rsidRPr="006A599C">
        <w:t>Закону</w:t>
      </w:r>
      <w:r w:rsidRPr="006A599C">
        <w:rPr>
          <w:spacing w:val="1"/>
        </w:rPr>
        <w:t xml:space="preserve"> </w:t>
      </w:r>
      <w:r w:rsidRPr="006A599C">
        <w:t>України</w:t>
      </w:r>
      <w:r>
        <w:t xml:space="preserve"> </w:t>
      </w:r>
      <w:r w:rsidRPr="006A599C">
        <w:rPr>
          <w:lang w:eastAsia="uk-UA"/>
        </w:rPr>
        <w:t>„Про інформацію”, ,,Про доступ до публічної інформації”, ,,Про захист</w:t>
      </w:r>
      <w:r>
        <w:rPr>
          <w:lang w:eastAsia="uk-UA"/>
        </w:rPr>
        <w:t xml:space="preserve"> </w:t>
      </w:r>
      <w:r w:rsidRPr="006A599C">
        <w:rPr>
          <w:lang w:eastAsia="uk-UA"/>
        </w:rPr>
        <w:t>персональних даних”, указів Президента України від 24 лютого 2022 року</w:t>
      </w:r>
      <w:r>
        <w:rPr>
          <w:lang w:eastAsia="uk-UA"/>
        </w:rPr>
        <w:t xml:space="preserve"> </w:t>
      </w:r>
      <w:r w:rsidRPr="006A599C">
        <w:rPr>
          <w:lang w:eastAsia="uk-UA"/>
        </w:rPr>
        <w:t>№ 64/2022 ,,Про введення воєнного стану в Україні”, від 24 лютого 2022 року № 68/2022 ,,Про утворення військових адміністрацій”, від 6 лютого 2023 року № 58/2023 „Про продовження строку дії воєнного стану в Україні”, постанов Кабінету Міністрів України від 21 жовтня 2015 р. № 835 ,,Про затвердження Положення про набори даних, які підлягають оприлюдненню у формі відкритих даних” (зі змі</w:t>
      </w:r>
      <w:r>
        <w:rPr>
          <w:lang w:eastAsia="uk-UA"/>
        </w:rPr>
        <w:t xml:space="preserve">нами), від 30 листопада        2016 року </w:t>
      </w:r>
      <w:r w:rsidRPr="006A599C">
        <w:rPr>
          <w:lang w:eastAsia="uk-UA"/>
        </w:rPr>
        <w:t>№ 867 ,,Деякі питання оприлюднення публічної інформації у формі відкритих даних” (зі змінами),</w:t>
      </w:r>
      <w:r>
        <w:rPr>
          <w:lang w:eastAsia="uk-UA"/>
        </w:rPr>
        <w:t xml:space="preserve"> розпорядження начальника обласної військової адміністрації від 02 травня 2023 року № 220/01.02-01 „Про оприлюднення наборів даних Тернопільської обласної військової адміністрації у формі відкритих даних”</w:t>
      </w:r>
      <w:r w:rsidRPr="006A599C">
        <w:rPr>
          <w:lang w:eastAsia="uk-UA"/>
        </w:rPr>
        <w:t xml:space="preserve"> з метою забезпечення прозорої та відкритої діяльності </w:t>
      </w:r>
      <w:r>
        <w:rPr>
          <w:lang w:eastAsia="uk-UA"/>
        </w:rPr>
        <w:t xml:space="preserve">департаменту агропромислового розвитку </w:t>
      </w:r>
      <w:r w:rsidRPr="006A599C">
        <w:rPr>
          <w:lang w:eastAsia="uk-UA"/>
        </w:rPr>
        <w:t>обласної військової адміністрації, забезпечення прав громадян на доступ до публічної інформації</w:t>
      </w:r>
    </w:p>
    <w:p w:rsidR="00EE0267" w:rsidRPr="00E41D2B" w:rsidRDefault="00EE0267" w:rsidP="00884AF9">
      <w:pPr>
        <w:pStyle w:val="BodyText"/>
        <w:spacing w:before="10"/>
        <w:rPr>
          <w:sz w:val="16"/>
          <w:szCs w:val="16"/>
        </w:rPr>
      </w:pPr>
    </w:p>
    <w:p w:rsidR="00EE0267" w:rsidRDefault="00EE0267" w:rsidP="00884AF9">
      <w:pPr>
        <w:pStyle w:val="BodyText"/>
        <w:spacing w:before="1"/>
      </w:pPr>
      <w:r>
        <w:t>НАКАЗУЮ:</w:t>
      </w:r>
    </w:p>
    <w:p w:rsidR="00EE0267" w:rsidRPr="00E41D2B" w:rsidRDefault="00EE0267" w:rsidP="00884AF9">
      <w:pPr>
        <w:pStyle w:val="BodyText"/>
        <w:spacing w:before="10"/>
        <w:rPr>
          <w:sz w:val="16"/>
          <w:szCs w:val="16"/>
        </w:rPr>
      </w:pPr>
    </w:p>
    <w:p w:rsidR="00EE0267" w:rsidRDefault="00EE0267" w:rsidP="00246BDD">
      <w:pPr>
        <w:pStyle w:val="1"/>
        <w:numPr>
          <w:ilvl w:val="0"/>
          <w:numId w:val="1"/>
        </w:numPr>
        <w:ind w:left="0" w:right="102" w:firstLine="567"/>
        <w:jc w:val="both"/>
        <w:rPr>
          <w:sz w:val="28"/>
        </w:rPr>
      </w:pP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уповноважених</w:t>
      </w:r>
      <w:r>
        <w:rPr>
          <w:spacing w:val="1"/>
          <w:sz w:val="28"/>
        </w:rPr>
        <w:t xml:space="preserve"> </w:t>
      </w:r>
      <w:r>
        <w:rPr>
          <w:sz w:val="28"/>
        </w:rPr>
        <w:t>осіб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1"/>
          <w:sz w:val="28"/>
        </w:rPr>
        <w:t xml:space="preserve"> оприлюднення</w:t>
      </w:r>
      <w:r>
        <w:rPr>
          <w:sz w:val="28"/>
          <w:szCs w:val="28"/>
          <w:lang w:eastAsia="uk-UA"/>
        </w:rPr>
        <w:t xml:space="preserve"> наборів даних у формі відкритих даних</w:t>
      </w:r>
      <w:r>
        <w:rPr>
          <w:sz w:val="28"/>
        </w:rPr>
        <w:t xml:space="preserve"> у департаменті агропромислового розвитку Тернопільської</w:t>
      </w:r>
      <w:r>
        <w:rPr>
          <w:spacing w:val="1"/>
          <w:sz w:val="28"/>
        </w:rPr>
        <w:t xml:space="preserve"> </w:t>
      </w:r>
      <w:r>
        <w:rPr>
          <w:sz w:val="28"/>
        </w:rPr>
        <w:t>обласної військової адміністрації покласти</w:t>
      </w:r>
      <w:r>
        <w:rPr>
          <w:color w:val="2B2B2B"/>
          <w:sz w:val="28"/>
        </w:rPr>
        <w:t xml:space="preserve"> на начальника відділу </w:t>
      </w:r>
      <w:r>
        <w:rPr>
          <w:sz w:val="28"/>
          <w:szCs w:val="28"/>
        </w:rPr>
        <w:t xml:space="preserve"> фінансового та бухгалтерського забезпечення-головного бухгалтера ТІЛЬЧАК Альону Олександрівну</w:t>
      </w:r>
      <w:r>
        <w:rPr>
          <w:color w:val="2B2B2B"/>
          <w:sz w:val="28"/>
        </w:rPr>
        <w:t xml:space="preserve"> і </w:t>
      </w:r>
      <w:r>
        <w:rPr>
          <w:sz w:val="28"/>
        </w:rPr>
        <w:t>головного спеціаліста відділу економічного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прогнозування АПК</w:t>
      </w:r>
      <w:r>
        <w:rPr>
          <w:spacing w:val="-1"/>
          <w:sz w:val="28"/>
        </w:rPr>
        <w:t xml:space="preserve"> РОМАСИШИНА Петра Ігоровича</w:t>
      </w:r>
      <w:r>
        <w:rPr>
          <w:sz w:val="28"/>
        </w:rPr>
        <w:t xml:space="preserve">.    </w:t>
      </w:r>
    </w:p>
    <w:p w:rsidR="00EE0267" w:rsidRDefault="00EE0267" w:rsidP="00884AF9">
      <w:pPr>
        <w:pStyle w:val="1"/>
        <w:ind w:right="103"/>
        <w:jc w:val="both"/>
        <w:rPr>
          <w:sz w:val="28"/>
        </w:rPr>
      </w:pPr>
    </w:p>
    <w:p w:rsidR="00EE0267" w:rsidRDefault="00EE0267" w:rsidP="00884AF9">
      <w:pPr>
        <w:pStyle w:val="1"/>
        <w:ind w:right="103"/>
        <w:jc w:val="both"/>
        <w:rPr>
          <w:sz w:val="28"/>
        </w:rPr>
      </w:pPr>
    </w:p>
    <w:p w:rsidR="00EE0267" w:rsidRDefault="00EE0267" w:rsidP="00884AF9">
      <w:pPr>
        <w:pStyle w:val="1"/>
        <w:ind w:right="103"/>
        <w:jc w:val="both"/>
        <w:rPr>
          <w:sz w:val="28"/>
        </w:rPr>
      </w:pPr>
    </w:p>
    <w:p w:rsidR="00EE0267" w:rsidRDefault="00EE0267" w:rsidP="00884AF9">
      <w:pPr>
        <w:pStyle w:val="1"/>
        <w:ind w:right="103"/>
        <w:jc w:val="both"/>
        <w:rPr>
          <w:sz w:val="28"/>
        </w:rPr>
      </w:pPr>
    </w:p>
    <w:p w:rsidR="00EE0267" w:rsidRPr="00246BDD" w:rsidRDefault="00EE0267" w:rsidP="00246BDD">
      <w:pPr>
        <w:pStyle w:val="1"/>
        <w:numPr>
          <w:ilvl w:val="0"/>
          <w:numId w:val="1"/>
        </w:numPr>
        <w:ind w:left="0" w:right="102" w:firstLine="567"/>
        <w:jc w:val="both"/>
        <w:rPr>
          <w:sz w:val="28"/>
          <w:szCs w:val="28"/>
        </w:rPr>
      </w:pPr>
      <w:r w:rsidRPr="00F64429">
        <w:rPr>
          <w:sz w:val="28"/>
          <w:szCs w:val="28"/>
        </w:rPr>
        <w:t>Уповноваженим</w:t>
      </w:r>
      <w:r w:rsidRPr="00F64429">
        <w:rPr>
          <w:spacing w:val="1"/>
          <w:sz w:val="28"/>
          <w:szCs w:val="28"/>
        </w:rPr>
        <w:t xml:space="preserve"> </w:t>
      </w:r>
      <w:r w:rsidRPr="00F64429">
        <w:rPr>
          <w:sz w:val="28"/>
          <w:szCs w:val="28"/>
        </w:rPr>
        <w:t>особам</w:t>
      </w:r>
      <w:r w:rsidRPr="00F64429">
        <w:rPr>
          <w:spacing w:val="1"/>
          <w:sz w:val="28"/>
          <w:szCs w:val="28"/>
        </w:rPr>
        <w:t xml:space="preserve"> </w:t>
      </w:r>
      <w:r w:rsidRPr="00F64429">
        <w:rPr>
          <w:sz w:val="28"/>
          <w:szCs w:val="28"/>
        </w:rPr>
        <w:t>з</w:t>
      </w:r>
      <w:r w:rsidRPr="00F64429">
        <w:rPr>
          <w:spacing w:val="1"/>
          <w:sz w:val="28"/>
          <w:szCs w:val="28"/>
        </w:rPr>
        <w:t xml:space="preserve"> </w:t>
      </w:r>
      <w:r w:rsidRPr="00F64429">
        <w:rPr>
          <w:sz w:val="28"/>
          <w:szCs w:val="28"/>
        </w:rPr>
        <w:t>питань</w:t>
      </w:r>
      <w:r w:rsidRPr="00F64429">
        <w:rPr>
          <w:spacing w:val="1"/>
          <w:sz w:val="28"/>
          <w:szCs w:val="28"/>
        </w:rPr>
        <w:t xml:space="preserve"> о</w:t>
      </w:r>
      <w:r w:rsidRPr="00F64429">
        <w:rPr>
          <w:sz w:val="28"/>
          <w:szCs w:val="28"/>
        </w:rPr>
        <w:t>прилюднення наборів даних у формі</w:t>
      </w:r>
      <w:r w:rsidRPr="00F64429">
        <w:rPr>
          <w:b/>
          <w:i/>
          <w:sz w:val="28"/>
          <w:szCs w:val="28"/>
        </w:rPr>
        <w:t xml:space="preserve"> </w:t>
      </w:r>
      <w:r w:rsidRPr="00F64429">
        <w:rPr>
          <w:sz w:val="28"/>
          <w:szCs w:val="28"/>
        </w:rPr>
        <w:t xml:space="preserve">відкритих даних </w:t>
      </w:r>
      <w:r>
        <w:rPr>
          <w:sz w:val="28"/>
          <w:szCs w:val="28"/>
        </w:rPr>
        <w:t>у своїй роботі керуватись</w:t>
      </w:r>
      <w:r w:rsidRPr="00F64429"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uk-UA"/>
        </w:rPr>
        <w:t>Порядком</w:t>
      </w:r>
      <w:r w:rsidRPr="00F64429">
        <w:rPr>
          <w:bCs/>
          <w:sz w:val="28"/>
          <w:szCs w:val="28"/>
          <w:lang w:eastAsia="uk-UA"/>
        </w:rPr>
        <w:t xml:space="preserve"> оприлюднення наборів даних </w:t>
      </w:r>
      <w:r>
        <w:rPr>
          <w:bCs/>
          <w:sz w:val="28"/>
          <w:szCs w:val="28"/>
          <w:lang w:eastAsia="uk-UA"/>
        </w:rPr>
        <w:t>Тернопільської</w:t>
      </w:r>
      <w:r w:rsidRPr="00F64429">
        <w:rPr>
          <w:bCs/>
          <w:sz w:val="28"/>
          <w:szCs w:val="28"/>
          <w:lang w:eastAsia="uk-UA"/>
        </w:rPr>
        <w:t xml:space="preserve"> обласної військової адміністрації у формі відкритих даних</w:t>
      </w:r>
      <w:r w:rsidRPr="00F64429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затвердженого </w:t>
      </w:r>
      <w:r w:rsidRPr="00246BDD">
        <w:rPr>
          <w:sz w:val="28"/>
          <w:szCs w:val="28"/>
          <w:lang w:eastAsia="uk-UA"/>
        </w:rPr>
        <w:t>розпорядженням начальника обласної військової адміністрації від 02 травня 2023 року № 220/01.02-01 „Про оприлюднення наборів даних Тернопільської обласної військової адміністрації у формі відкритих даних”</w:t>
      </w:r>
      <w:r>
        <w:rPr>
          <w:sz w:val="28"/>
          <w:szCs w:val="28"/>
          <w:lang w:eastAsia="uk-UA"/>
        </w:rPr>
        <w:t>.</w:t>
      </w:r>
    </w:p>
    <w:p w:rsidR="00EE0267" w:rsidRDefault="00EE0267" w:rsidP="001B3826">
      <w:pPr>
        <w:pStyle w:val="1"/>
        <w:numPr>
          <w:ilvl w:val="0"/>
          <w:numId w:val="1"/>
        </w:numPr>
        <w:tabs>
          <w:tab w:val="left" w:pos="660"/>
        </w:tabs>
        <w:spacing w:before="206"/>
        <w:ind w:left="0"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 виконанням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наказу</w:t>
      </w:r>
      <w:r w:rsidRPr="001B3826">
        <w:rPr>
          <w:sz w:val="28"/>
        </w:rPr>
        <w:t xml:space="preserve"> </w:t>
      </w:r>
      <w:r>
        <w:rPr>
          <w:sz w:val="28"/>
        </w:rPr>
        <w:t xml:space="preserve"> покласти на заступника директора-начальника управління харчової та переробної промисловості, розвитку сільських територій, фінансового та бухгалтерського забезпечення департаменту агропромислового розвитку Тернопільської обласної </w:t>
      </w:r>
      <w:bookmarkStart w:id="1" w:name="_GoBack"/>
      <w:bookmarkEnd w:id="1"/>
      <w:r>
        <w:rPr>
          <w:sz w:val="28"/>
        </w:rPr>
        <w:t>військової адміністрації ДОНЕЦЬКУ Ларису Володимирівну.</w:t>
      </w:r>
    </w:p>
    <w:p w:rsidR="00EE0267" w:rsidRDefault="00EE0267" w:rsidP="00884AF9">
      <w:pPr>
        <w:pStyle w:val="BodyText"/>
        <w:rPr>
          <w:sz w:val="20"/>
        </w:rPr>
      </w:pPr>
    </w:p>
    <w:p w:rsidR="00EE0267" w:rsidRDefault="00EE0267" w:rsidP="00884AF9">
      <w:pPr>
        <w:pStyle w:val="BodyText"/>
        <w:rPr>
          <w:sz w:val="30"/>
        </w:rPr>
      </w:pPr>
    </w:p>
    <w:p w:rsidR="00EE0267" w:rsidRDefault="00EE0267" w:rsidP="00884AF9">
      <w:pPr>
        <w:pStyle w:val="BodyText"/>
        <w:rPr>
          <w:sz w:val="30"/>
        </w:rPr>
      </w:pPr>
    </w:p>
    <w:p w:rsidR="00EE0267" w:rsidRDefault="00EE0267" w:rsidP="00884AF9">
      <w:pPr>
        <w:pStyle w:val="BodyText"/>
        <w:spacing w:before="6"/>
        <w:rPr>
          <w:sz w:val="24"/>
        </w:rPr>
      </w:pPr>
    </w:p>
    <w:p w:rsidR="00EE0267" w:rsidRDefault="00EE0267" w:rsidP="00884AF9">
      <w:pPr>
        <w:tabs>
          <w:tab w:val="left" w:pos="8307"/>
        </w:tabs>
        <w:rPr>
          <w:b/>
        </w:rPr>
      </w:pPr>
      <w:r>
        <w:rPr>
          <w:b/>
        </w:rPr>
        <w:t>Директор</w:t>
      </w:r>
      <w:r>
        <w:rPr>
          <w:b/>
          <w:spacing w:val="-4"/>
        </w:rPr>
        <w:t xml:space="preserve"> </w:t>
      </w:r>
      <w:r>
        <w:rPr>
          <w:b/>
        </w:rPr>
        <w:t>департаменту                                                         Володимир</w:t>
      </w:r>
      <w:r>
        <w:rPr>
          <w:b/>
          <w:spacing w:val="-4"/>
        </w:rPr>
        <w:t xml:space="preserve"> </w:t>
      </w:r>
      <w:r>
        <w:rPr>
          <w:b/>
        </w:rPr>
        <w:t>СТАХІВ</w:t>
      </w:r>
    </w:p>
    <w:p w:rsidR="00EE0267" w:rsidRDefault="00EE0267" w:rsidP="00884AF9">
      <w:pPr>
        <w:pStyle w:val="BodyText"/>
        <w:rPr>
          <w:b/>
          <w:sz w:val="30"/>
        </w:rPr>
      </w:pPr>
    </w:p>
    <w:p w:rsidR="00EE0267" w:rsidRDefault="00EE0267" w:rsidP="00884AF9">
      <w:pPr>
        <w:pStyle w:val="BodyText"/>
        <w:rPr>
          <w:b/>
          <w:sz w:val="30"/>
        </w:rPr>
      </w:pPr>
    </w:p>
    <w:p w:rsidR="00EE0267" w:rsidRDefault="00EE0267" w:rsidP="00884AF9">
      <w:pPr>
        <w:pStyle w:val="BodyText"/>
        <w:rPr>
          <w:b/>
          <w:sz w:val="30"/>
        </w:rPr>
      </w:pPr>
    </w:p>
    <w:p w:rsidR="00EE0267" w:rsidRDefault="00EE0267" w:rsidP="007913BB">
      <w:pPr>
        <w:pStyle w:val="BodyText"/>
        <w:spacing w:line="360" w:lineRule="auto"/>
        <w:ind w:left="1760" w:right="5171"/>
        <w:rPr>
          <w:spacing w:val="1"/>
        </w:rPr>
      </w:pPr>
      <w:r>
        <w:t>Лариса Донецька</w:t>
      </w:r>
      <w:r>
        <w:rPr>
          <w:spacing w:val="1"/>
        </w:rPr>
        <w:t xml:space="preserve"> </w:t>
      </w:r>
    </w:p>
    <w:p w:rsidR="00EE0267" w:rsidRPr="00FD2AB5" w:rsidRDefault="00EE0267" w:rsidP="007913BB">
      <w:pPr>
        <w:pStyle w:val="BodyText"/>
        <w:spacing w:line="360" w:lineRule="auto"/>
        <w:ind w:left="1760" w:right="5171"/>
        <w:rPr>
          <w:lang w:val="ru-RU"/>
        </w:rPr>
      </w:pPr>
      <w:r>
        <w:t>Альона</w:t>
      </w:r>
      <w:r>
        <w:rPr>
          <w:spacing w:val="-1"/>
        </w:rPr>
        <w:t xml:space="preserve"> </w:t>
      </w:r>
      <w:r>
        <w:t>Тільчак</w:t>
      </w:r>
    </w:p>
    <w:p w:rsidR="00EE0267" w:rsidRDefault="00EE0267" w:rsidP="00884AF9">
      <w:pPr>
        <w:pStyle w:val="BodyText"/>
        <w:spacing w:line="360" w:lineRule="auto"/>
        <w:ind w:left="1760" w:right="5171"/>
      </w:pPr>
      <w:r>
        <w:t>Володимир Моравель</w:t>
      </w:r>
    </w:p>
    <w:p w:rsidR="00EE0267" w:rsidRDefault="00EE0267" w:rsidP="00884AF9">
      <w:pPr>
        <w:pStyle w:val="BodyText"/>
        <w:spacing w:line="360" w:lineRule="auto"/>
        <w:ind w:left="1760" w:right="5171"/>
      </w:pPr>
      <w:r>
        <w:t>Петро Ромасишин</w:t>
      </w:r>
    </w:p>
    <w:p w:rsidR="00EE0267" w:rsidRDefault="00EE0267" w:rsidP="009149C7"/>
    <w:p w:rsidR="00EE0267" w:rsidRDefault="00EE0267" w:rsidP="009149C7">
      <w:pPr>
        <w:spacing w:line="360" w:lineRule="auto"/>
      </w:pPr>
    </w:p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p w:rsidR="00EE0267" w:rsidRDefault="00EE0267"/>
    <w:sectPr w:rsidR="00EE0267" w:rsidSect="00884AF9">
      <w:headerReference w:type="even" r:id="rId8"/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267" w:rsidRDefault="00EE0267">
      <w:r>
        <w:separator/>
      </w:r>
    </w:p>
  </w:endnote>
  <w:endnote w:type="continuationSeparator" w:id="0">
    <w:p w:rsidR="00EE0267" w:rsidRDefault="00EE0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267" w:rsidRDefault="00EE0267">
      <w:r>
        <w:separator/>
      </w:r>
    </w:p>
  </w:footnote>
  <w:footnote w:type="continuationSeparator" w:id="0">
    <w:p w:rsidR="00EE0267" w:rsidRDefault="00EE0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7" w:rsidRDefault="00EE0267" w:rsidP="009B6D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0267" w:rsidRDefault="00EE02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267" w:rsidRDefault="00EE0267" w:rsidP="009B6D9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E0267" w:rsidRDefault="00EE026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56FAF"/>
    <w:multiLevelType w:val="hybridMultilevel"/>
    <w:tmpl w:val="B728F378"/>
    <w:lvl w:ilvl="0" w:tplc="C37637C0">
      <w:start w:val="1"/>
      <w:numFmt w:val="decimal"/>
      <w:lvlText w:val="%1.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1466642">
      <w:numFmt w:val="bullet"/>
      <w:lvlText w:val="•"/>
      <w:lvlJc w:val="left"/>
      <w:pPr>
        <w:ind w:left="2234" w:hanging="428"/>
      </w:pPr>
      <w:rPr>
        <w:rFonts w:hint="default"/>
      </w:rPr>
    </w:lvl>
    <w:lvl w:ilvl="2" w:tplc="74C07686">
      <w:numFmt w:val="bullet"/>
      <w:lvlText w:val="•"/>
      <w:lvlJc w:val="left"/>
      <w:pPr>
        <w:ind w:left="3209" w:hanging="428"/>
      </w:pPr>
      <w:rPr>
        <w:rFonts w:hint="default"/>
      </w:rPr>
    </w:lvl>
    <w:lvl w:ilvl="3" w:tplc="7EB44148">
      <w:numFmt w:val="bullet"/>
      <w:lvlText w:val="•"/>
      <w:lvlJc w:val="left"/>
      <w:pPr>
        <w:ind w:left="4183" w:hanging="428"/>
      </w:pPr>
      <w:rPr>
        <w:rFonts w:hint="default"/>
      </w:rPr>
    </w:lvl>
    <w:lvl w:ilvl="4" w:tplc="C6680AF0">
      <w:numFmt w:val="bullet"/>
      <w:lvlText w:val="•"/>
      <w:lvlJc w:val="left"/>
      <w:pPr>
        <w:ind w:left="5158" w:hanging="428"/>
      </w:pPr>
      <w:rPr>
        <w:rFonts w:hint="default"/>
      </w:rPr>
    </w:lvl>
    <w:lvl w:ilvl="5" w:tplc="1046CC5E">
      <w:numFmt w:val="bullet"/>
      <w:lvlText w:val="•"/>
      <w:lvlJc w:val="left"/>
      <w:pPr>
        <w:ind w:left="6133" w:hanging="428"/>
      </w:pPr>
      <w:rPr>
        <w:rFonts w:hint="default"/>
      </w:rPr>
    </w:lvl>
    <w:lvl w:ilvl="6" w:tplc="F00CC0A8">
      <w:numFmt w:val="bullet"/>
      <w:lvlText w:val="•"/>
      <w:lvlJc w:val="left"/>
      <w:pPr>
        <w:ind w:left="7107" w:hanging="428"/>
      </w:pPr>
      <w:rPr>
        <w:rFonts w:hint="default"/>
      </w:rPr>
    </w:lvl>
    <w:lvl w:ilvl="7" w:tplc="9928F8FC">
      <w:numFmt w:val="bullet"/>
      <w:lvlText w:val="•"/>
      <w:lvlJc w:val="left"/>
      <w:pPr>
        <w:ind w:left="8082" w:hanging="428"/>
      </w:pPr>
      <w:rPr>
        <w:rFonts w:hint="default"/>
      </w:rPr>
    </w:lvl>
    <w:lvl w:ilvl="8" w:tplc="A6303340">
      <w:numFmt w:val="bullet"/>
      <w:lvlText w:val="•"/>
      <w:lvlJc w:val="left"/>
      <w:pPr>
        <w:ind w:left="9057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419"/>
    <w:rsid w:val="00007A6D"/>
    <w:rsid w:val="00037017"/>
    <w:rsid w:val="00044637"/>
    <w:rsid w:val="000A148D"/>
    <w:rsid w:val="000B4AB7"/>
    <w:rsid w:val="001B3826"/>
    <w:rsid w:val="001B4A86"/>
    <w:rsid w:val="00246BDD"/>
    <w:rsid w:val="00362BA3"/>
    <w:rsid w:val="003E6356"/>
    <w:rsid w:val="00462419"/>
    <w:rsid w:val="004F67C9"/>
    <w:rsid w:val="005433AC"/>
    <w:rsid w:val="0059677C"/>
    <w:rsid w:val="00680667"/>
    <w:rsid w:val="00680D62"/>
    <w:rsid w:val="00691FA5"/>
    <w:rsid w:val="006A599C"/>
    <w:rsid w:val="0072699C"/>
    <w:rsid w:val="00761D5A"/>
    <w:rsid w:val="007913BB"/>
    <w:rsid w:val="00877AEE"/>
    <w:rsid w:val="00884AF9"/>
    <w:rsid w:val="009149C7"/>
    <w:rsid w:val="009505BD"/>
    <w:rsid w:val="00990D12"/>
    <w:rsid w:val="009B6D92"/>
    <w:rsid w:val="00A71B94"/>
    <w:rsid w:val="00A914FE"/>
    <w:rsid w:val="00B451E4"/>
    <w:rsid w:val="00BC63C6"/>
    <w:rsid w:val="00C47878"/>
    <w:rsid w:val="00C92576"/>
    <w:rsid w:val="00CA058B"/>
    <w:rsid w:val="00CB4F12"/>
    <w:rsid w:val="00CC6BCF"/>
    <w:rsid w:val="00CD775F"/>
    <w:rsid w:val="00DD3F78"/>
    <w:rsid w:val="00E36979"/>
    <w:rsid w:val="00E40BD6"/>
    <w:rsid w:val="00E41D2B"/>
    <w:rsid w:val="00E5697A"/>
    <w:rsid w:val="00EB45F2"/>
    <w:rsid w:val="00EC35EC"/>
    <w:rsid w:val="00EE0267"/>
    <w:rsid w:val="00F64429"/>
    <w:rsid w:val="00FD2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9C7"/>
    <w:rPr>
      <w:rFonts w:ascii="Times New Roman" w:eastAsia="Times New Roman" w:hAnsi="Times New Roman"/>
      <w:sz w:val="28"/>
      <w:szCs w:val="28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49C7"/>
    <w:pPr>
      <w:keepNext/>
      <w:outlineLvl w:val="0"/>
    </w:pPr>
    <w:rPr>
      <w:rFonts w:eastAsia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9C7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1D5A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D5A"/>
    <w:rPr>
      <w:rFonts w:ascii="Segoe UI" w:hAnsi="Segoe UI"/>
      <w:sz w:val="18"/>
      <w:lang w:eastAsia="ru-RU"/>
    </w:rPr>
  </w:style>
  <w:style w:type="paragraph" w:styleId="BodyText">
    <w:name w:val="Body Text"/>
    <w:basedOn w:val="Normal"/>
    <w:link w:val="BodyTextChar"/>
    <w:uiPriority w:val="99"/>
    <w:rsid w:val="00884AF9"/>
    <w:pPr>
      <w:widowControl w:val="0"/>
      <w:autoSpaceDE w:val="0"/>
      <w:autoSpaceDN w:val="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4637"/>
    <w:rPr>
      <w:rFonts w:ascii="Times New Roman" w:hAnsi="Times New Roman"/>
      <w:sz w:val="28"/>
      <w:lang w:eastAsia="ru-RU"/>
    </w:rPr>
  </w:style>
  <w:style w:type="paragraph" w:customStyle="1" w:styleId="1">
    <w:name w:val="Абзац списка1"/>
    <w:basedOn w:val="Normal"/>
    <w:uiPriority w:val="99"/>
    <w:rsid w:val="00884AF9"/>
    <w:pPr>
      <w:widowControl w:val="0"/>
      <w:autoSpaceDE w:val="0"/>
      <w:autoSpaceDN w:val="0"/>
      <w:ind w:left="1262" w:firstLine="571"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84AF9"/>
    <w:pPr>
      <w:tabs>
        <w:tab w:val="center" w:pos="4819"/>
        <w:tab w:val="right" w:pos="9639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4637"/>
    <w:rPr>
      <w:rFonts w:ascii="Times New Roman" w:hAnsi="Times New Roman"/>
      <w:sz w:val="28"/>
      <w:lang w:eastAsia="ru-RU"/>
    </w:rPr>
  </w:style>
  <w:style w:type="character" w:styleId="PageNumber">
    <w:name w:val="page number"/>
    <w:basedOn w:val="DefaultParagraphFont"/>
    <w:uiPriority w:val="99"/>
    <w:rsid w:val="00884AF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53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1782</Words>
  <Characters>1017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18</cp:revision>
  <cp:lastPrinted>2023-06-26T06:22:00Z</cp:lastPrinted>
  <dcterms:created xsi:type="dcterms:W3CDTF">2021-02-03T09:49:00Z</dcterms:created>
  <dcterms:modified xsi:type="dcterms:W3CDTF">2023-06-29T07:05:00Z</dcterms:modified>
</cp:coreProperties>
</file>