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07A9" w:rsidRDefault="00775F07">
      <w:pPr>
        <w:pStyle w:val="a3"/>
        <w:ind w:left="48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9249" cy="6537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249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7A9" w:rsidRDefault="00775F07">
      <w:pPr>
        <w:spacing w:before="171" w:line="360" w:lineRule="auto"/>
        <w:ind w:left="335"/>
        <w:jc w:val="center"/>
        <w:rPr>
          <w:b/>
          <w:sz w:val="3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789876</wp:posOffset>
                </wp:positionV>
                <wp:extent cx="5943600" cy="5778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57785"/>
                          <a:chOff x="0" y="0"/>
                          <a:chExt cx="5943600" cy="577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0639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342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AF3ECB" id="Group 2" o:spid="_x0000_s1026" style="position:absolute;margin-left:94.05pt;margin-top:62.2pt;width:468pt;height:4.55pt;z-index:-15728640;mso-wrap-distance-left:0;mso-wrap-distance-right:0;mso-position-horizontal-relative:page" coordsize="59436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">
                <v:shape id="Graphic 3" o:spid="_x0000_s1027" style="position:absolute;top:63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" path="m,l5943600,e" filled="f" strokeweight="1pt">
                  <v:path arrowok="t"/>
                </v:shape>
                <v:shape id="Graphic 4" o:spid="_x0000_s1028" style="position:absolute;top:406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" path="m,l5943600,e" filled="f" strokeweight="2.7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z w:val="30"/>
        </w:rPr>
        <w:t>ТЕРНОПІЛЬСЬКА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>ОБЛАСНА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>ВІЙСЬКОВА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>АДМІНІСТРАЦІЯ ДЕПАРТАМЕНТ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>КАПІТАЛЬНОГО</w:t>
      </w:r>
      <w:r>
        <w:rPr>
          <w:b/>
          <w:spacing w:val="40"/>
          <w:sz w:val="30"/>
        </w:rPr>
        <w:t xml:space="preserve"> </w:t>
      </w:r>
      <w:r>
        <w:rPr>
          <w:b/>
          <w:sz w:val="30"/>
        </w:rPr>
        <w:t>БУДІВНИЦТВА</w:t>
      </w:r>
    </w:p>
    <w:p w:rsidR="00BC07A9" w:rsidRDefault="00BC07A9">
      <w:pPr>
        <w:pStyle w:val="a3"/>
        <w:spacing w:before="88"/>
        <w:rPr>
          <w:b/>
          <w:sz w:val="30"/>
        </w:rPr>
      </w:pPr>
    </w:p>
    <w:p w:rsidR="00BC07A9" w:rsidRDefault="00775F07">
      <w:pPr>
        <w:pStyle w:val="a4"/>
      </w:pPr>
      <w:r>
        <w:t>Н</w:t>
      </w:r>
      <w:r>
        <w:rPr>
          <w:spacing w:val="-23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t>К</w:t>
      </w:r>
      <w:r>
        <w:rPr>
          <w:spacing w:val="-23"/>
        </w:rPr>
        <w:t xml:space="preserve"> </w:t>
      </w:r>
      <w:r>
        <w:t>А</w:t>
      </w:r>
      <w:r>
        <w:rPr>
          <w:spacing w:val="-23"/>
        </w:rPr>
        <w:t xml:space="preserve"> </w:t>
      </w:r>
      <w:r>
        <w:rPr>
          <w:spacing w:val="-10"/>
        </w:rPr>
        <w:t>З</w:t>
      </w:r>
    </w:p>
    <w:p w:rsidR="00BC07A9" w:rsidRDefault="00775F07">
      <w:pPr>
        <w:spacing w:before="446"/>
        <w:ind w:left="441" w:right="3845"/>
        <w:rPr>
          <w:b/>
          <w:i/>
          <w:sz w:val="28"/>
        </w:rPr>
      </w:pPr>
      <w:r>
        <w:rPr>
          <w:b/>
          <w:i/>
          <w:sz w:val="28"/>
        </w:rPr>
        <w:t>Про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відповідальну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особу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оприлюднення наборів даних на Єдиному</w:t>
      </w:r>
    </w:p>
    <w:p w:rsidR="00BC07A9" w:rsidRDefault="00775F07">
      <w:pPr>
        <w:ind w:left="441"/>
        <w:rPr>
          <w:b/>
          <w:i/>
          <w:sz w:val="28"/>
        </w:rPr>
      </w:pPr>
      <w:r>
        <w:rPr>
          <w:b/>
          <w:i/>
          <w:sz w:val="28"/>
        </w:rPr>
        <w:t>державному</w:t>
      </w:r>
      <w:r>
        <w:rPr>
          <w:b/>
          <w:i/>
          <w:spacing w:val="-1"/>
          <w:sz w:val="28"/>
        </w:rPr>
        <w:t xml:space="preserve"> </w:t>
      </w:r>
      <w:proofErr w:type="spellStart"/>
      <w:r>
        <w:rPr>
          <w:b/>
          <w:i/>
          <w:sz w:val="28"/>
        </w:rPr>
        <w:t>вебпорталі</w:t>
      </w:r>
      <w:proofErr w:type="spellEnd"/>
      <w:r>
        <w:rPr>
          <w:b/>
          <w:i/>
          <w:sz w:val="28"/>
        </w:rPr>
        <w:t xml:space="preserve"> відкритих </w:t>
      </w:r>
      <w:r>
        <w:rPr>
          <w:b/>
          <w:i/>
          <w:spacing w:val="-2"/>
          <w:sz w:val="28"/>
        </w:rPr>
        <w:t>даних</w:t>
      </w:r>
    </w:p>
    <w:p w:rsidR="00BC07A9" w:rsidRDefault="00BC07A9">
      <w:pPr>
        <w:pStyle w:val="a3"/>
        <w:rPr>
          <w:b/>
          <w:i/>
        </w:rPr>
      </w:pPr>
    </w:p>
    <w:p w:rsidR="00BC07A9" w:rsidRDefault="00775F07">
      <w:pPr>
        <w:pStyle w:val="a3"/>
        <w:ind w:left="441" w:right="103" w:firstLine="567"/>
        <w:jc w:val="both"/>
      </w:pPr>
      <w:r>
        <w:t>Відповідно до законів України „Про інформацію”, ,,Про доступ до публічної інформації”, ,,Про захист персональних даних”, постанов Кабінету Міністрів України від 21 жовтня 2015 р. № 835 ,,Про затвердження Положення про набори даних, які підлягають оприлюдне</w:t>
      </w:r>
      <w:r>
        <w:t>нню у формі відкритих даних” (зі змінами), від 30 листопада 2016 р. № 867 ,,Деякі питання оприлюднення публічної інформації у формі відкритих даних” (зі змінами), розпорядження начальника</w:t>
      </w:r>
      <w:r>
        <w:rPr>
          <w:spacing w:val="76"/>
        </w:rPr>
        <w:t xml:space="preserve"> </w:t>
      </w:r>
      <w:r>
        <w:t>обласної</w:t>
      </w:r>
      <w:r>
        <w:rPr>
          <w:spacing w:val="78"/>
        </w:rPr>
        <w:t xml:space="preserve"> </w:t>
      </w:r>
      <w:r>
        <w:t>військової</w:t>
      </w:r>
      <w:r>
        <w:rPr>
          <w:spacing w:val="78"/>
        </w:rPr>
        <w:t xml:space="preserve"> </w:t>
      </w:r>
      <w:r>
        <w:t>адміністрації</w:t>
      </w:r>
      <w:r>
        <w:rPr>
          <w:spacing w:val="78"/>
        </w:rPr>
        <w:t xml:space="preserve"> </w:t>
      </w:r>
      <w:r>
        <w:t>від</w:t>
      </w:r>
      <w:r>
        <w:rPr>
          <w:spacing w:val="78"/>
        </w:rPr>
        <w:t xml:space="preserve"> </w:t>
      </w:r>
      <w:r>
        <w:t>02.05.2023</w:t>
      </w:r>
      <w:r>
        <w:rPr>
          <w:spacing w:val="78"/>
        </w:rPr>
        <w:t xml:space="preserve"> </w:t>
      </w:r>
      <w:r>
        <w:t>№</w:t>
      </w:r>
      <w:r>
        <w:rPr>
          <w:spacing w:val="78"/>
        </w:rPr>
        <w:t xml:space="preserve"> </w:t>
      </w:r>
      <w:r>
        <w:t>220/01.02-</w:t>
      </w:r>
      <w:r>
        <w:rPr>
          <w:spacing w:val="-5"/>
        </w:rPr>
        <w:t>01</w:t>
      </w:r>
    </w:p>
    <w:p w:rsidR="00BC07A9" w:rsidRDefault="00775F07">
      <w:pPr>
        <w:pStyle w:val="a3"/>
        <w:ind w:left="441" w:right="103"/>
        <w:jc w:val="both"/>
      </w:pPr>
      <w:r>
        <w:t>,,Про оприлюднення наборів даних Тернопільської обласної військової адміністрації у формі відкритих даних” (далі – розпорядження), з метою забезпечення прозорої та відкритої діяльності департаменту капітального будівництва, забезпечення прав г</w:t>
      </w:r>
      <w:r>
        <w:t>ромадян на доступ до публічної інформації,</w:t>
      </w:r>
    </w:p>
    <w:p w:rsidR="00BC07A9" w:rsidRDefault="00BC07A9">
      <w:pPr>
        <w:pStyle w:val="a3"/>
      </w:pPr>
    </w:p>
    <w:p w:rsidR="00BC07A9" w:rsidRDefault="00775F07">
      <w:pPr>
        <w:pStyle w:val="a3"/>
        <w:ind w:left="441"/>
      </w:pPr>
      <w:r>
        <w:rPr>
          <w:spacing w:val="-2"/>
        </w:rPr>
        <w:t>НАКАЗУЮ:</w:t>
      </w:r>
    </w:p>
    <w:p w:rsidR="00BC07A9" w:rsidRDefault="00775F07">
      <w:pPr>
        <w:pStyle w:val="a5"/>
        <w:numPr>
          <w:ilvl w:val="0"/>
          <w:numId w:val="1"/>
        </w:numPr>
        <w:tabs>
          <w:tab w:val="left" w:pos="1453"/>
        </w:tabs>
        <w:spacing w:before="276"/>
        <w:ind w:firstLine="567"/>
        <w:jc w:val="both"/>
        <w:rPr>
          <w:sz w:val="28"/>
        </w:rPr>
      </w:pPr>
      <w:r>
        <w:rPr>
          <w:sz w:val="28"/>
        </w:rPr>
        <w:t xml:space="preserve">Визначити відповідальною за оприлюднення наборів даних, які підлягають оприлюдненню у формі відкритих даних на Єдиному державному </w:t>
      </w:r>
      <w:proofErr w:type="spellStart"/>
      <w:r>
        <w:rPr>
          <w:sz w:val="28"/>
        </w:rPr>
        <w:t>вебпорталі</w:t>
      </w:r>
      <w:proofErr w:type="spellEnd"/>
      <w:r>
        <w:rPr>
          <w:sz w:val="28"/>
        </w:rPr>
        <w:t xml:space="preserve"> відкритих даних (далі – відповідальна особа) головного спеціал</w:t>
      </w:r>
      <w:r>
        <w:rPr>
          <w:sz w:val="28"/>
        </w:rPr>
        <w:t xml:space="preserve">іста відділу підготовки конкурсних процедур та договорів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Марію ВІВЧАР.</w:t>
      </w:r>
    </w:p>
    <w:p w:rsidR="00BC07A9" w:rsidRDefault="00BC07A9">
      <w:pPr>
        <w:pStyle w:val="a3"/>
      </w:pPr>
    </w:p>
    <w:p w:rsidR="00BC07A9" w:rsidRDefault="00775F07">
      <w:pPr>
        <w:pStyle w:val="a5"/>
        <w:numPr>
          <w:ilvl w:val="0"/>
          <w:numId w:val="1"/>
        </w:numPr>
        <w:tabs>
          <w:tab w:val="left" w:pos="1303"/>
        </w:tabs>
        <w:ind w:firstLine="567"/>
        <w:jc w:val="both"/>
        <w:rPr>
          <w:sz w:val="28"/>
        </w:rPr>
      </w:pPr>
      <w:r>
        <w:rPr>
          <w:sz w:val="28"/>
        </w:rPr>
        <w:t xml:space="preserve">У разі тимчасової відсутності відповідальної особи її обов’язки виконує провідний інспектор відділу підготовки конкурсних процедур та договорів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Світлана СТЕЦОК.</w:t>
      </w:r>
    </w:p>
    <w:p w:rsidR="00BC07A9" w:rsidRDefault="00775F07">
      <w:pPr>
        <w:pStyle w:val="a5"/>
        <w:numPr>
          <w:ilvl w:val="0"/>
          <w:numId w:val="1"/>
        </w:numPr>
        <w:tabs>
          <w:tab w:val="left" w:pos="1372"/>
        </w:tabs>
        <w:ind w:right="114" w:firstLine="567"/>
        <w:jc w:val="both"/>
        <w:rPr>
          <w:sz w:val="28"/>
        </w:rPr>
      </w:pPr>
      <w:r>
        <w:rPr>
          <w:sz w:val="28"/>
        </w:rPr>
        <w:t xml:space="preserve">Відповідальній особі здійснити реєстрацію на Єдиному державному </w:t>
      </w:r>
      <w:proofErr w:type="spellStart"/>
      <w:r>
        <w:rPr>
          <w:sz w:val="28"/>
        </w:rPr>
        <w:t>вебпорталі</w:t>
      </w:r>
      <w:proofErr w:type="spellEnd"/>
      <w:r>
        <w:rPr>
          <w:sz w:val="28"/>
        </w:rPr>
        <w:t xml:space="preserve"> відкритих даних та розробити паспорти наборів даних, які підлягають оприлюдненню у формі відкритих даних.</w:t>
      </w:r>
    </w:p>
    <w:p w:rsidR="00BC07A9" w:rsidRDefault="00BC07A9">
      <w:pPr>
        <w:pStyle w:val="a3"/>
        <w:rPr>
          <w:sz w:val="20"/>
        </w:rPr>
      </w:pPr>
    </w:p>
    <w:p w:rsidR="00BC07A9" w:rsidRDefault="00BC07A9">
      <w:pPr>
        <w:pStyle w:val="a3"/>
        <w:spacing w:before="126"/>
        <w:rPr>
          <w:sz w:val="20"/>
        </w:rPr>
      </w:pPr>
    </w:p>
    <w:p w:rsidR="00BC07A9" w:rsidRPr="00775F07" w:rsidRDefault="00BC07A9" w:rsidP="00775F07">
      <w:pPr>
        <w:ind w:left="1064"/>
        <w:jc w:val="center"/>
        <w:rPr>
          <w:sz w:val="20"/>
        </w:rPr>
        <w:sectPr w:rsidR="00BC07A9" w:rsidRPr="00775F07">
          <w:type w:val="continuous"/>
          <w:pgSz w:w="11910" w:h="16840"/>
          <w:pgMar w:top="1140" w:right="460" w:bottom="0" w:left="1260" w:header="708" w:footer="708" w:gutter="0"/>
          <w:cols w:space="720"/>
        </w:sectPr>
      </w:pPr>
    </w:p>
    <w:p w:rsidR="00BC07A9" w:rsidRDefault="00775F07" w:rsidP="00775F07">
      <w:pPr>
        <w:spacing w:before="180"/>
        <w:rPr>
          <w:rFonts w:ascii="Verdana" w:hAnsi="Verdana"/>
          <w:sz w:val="20"/>
        </w:rPr>
        <w:sectPr w:rsidR="00BC07A9">
          <w:type w:val="continuous"/>
          <w:pgSz w:w="11910" w:h="16840"/>
          <w:pgMar w:top="1140" w:right="460" w:bottom="0" w:left="1260" w:header="708" w:footer="708" w:gutter="0"/>
          <w:cols w:num="2" w:space="720" w:equalWidth="0">
            <w:col w:w="5971" w:space="1181"/>
            <w:col w:w="3038"/>
          </w:cols>
        </w:sectPr>
      </w:pPr>
      <w:bookmarkStart w:id="0" w:name="_GoBack"/>
      <w:bookmarkEnd w:id="0"/>
      <w:r>
        <w:br w:type="column"/>
      </w:r>
    </w:p>
    <w:p w:rsidR="00BC07A9" w:rsidRDefault="00775F07">
      <w:pPr>
        <w:spacing w:before="31"/>
        <w:ind w:left="333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:rsidR="00BC07A9" w:rsidRDefault="00BC07A9">
      <w:pPr>
        <w:pStyle w:val="a3"/>
        <w:rPr>
          <w:rFonts w:ascii="Calibri"/>
          <w:sz w:val="22"/>
        </w:rPr>
      </w:pPr>
    </w:p>
    <w:p w:rsidR="00BC07A9" w:rsidRDefault="00775F07">
      <w:pPr>
        <w:pStyle w:val="a5"/>
        <w:numPr>
          <w:ilvl w:val="0"/>
          <w:numId w:val="1"/>
        </w:numPr>
        <w:tabs>
          <w:tab w:val="left" w:pos="1480"/>
        </w:tabs>
        <w:ind w:firstLine="567"/>
        <w:jc w:val="both"/>
        <w:rPr>
          <w:sz w:val="28"/>
        </w:rPr>
      </w:pPr>
      <w:r>
        <w:rPr>
          <w:sz w:val="28"/>
        </w:rPr>
        <w:t xml:space="preserve">Відповідальній особі забезпечити оприлюднення наборів даних департаменту капітального будівництва у формі відкритих даних відповідно до переліку, затвердженого розпорядженням, на Єдиному державному </w:t>
      </w:r>
      <w:proofErr w:type="spellStart"/>
      <w:r>
        <w:rPr>
          <w:sz w:val="28"/>
        </w:rPr>
        <w:t>вебпорталі</w:t>
      </w:r>
      <w:proofErr w:type="spellEnd"/>
      <w:r>
        <w:rPr>
          <w:sz w:val="28"/>
        </w:rPr>
        <w:t xml:space="preserve"> відкритих даних.</w:t>
      </w:r>
    </w:p>
    <w:p w:rsidR="00BC07A9" w:rsidRDefault="00BC07A9">
      <w:pPr>
        <w:pStyle w:val="a3"/>
      </w:pPr>
    </w:p>
    <w:p w:rsidR="00BC07A9" w:rsidRDefault="00775F07">
      <w:pPr>
        <w:pStyle w:val="a5"/>
        <w:numPr>
          <w:ilvl w:val="0"/>
          <w:numId w:val="1"/>
        </w:numPr>
        <w:tabs>
          <w:tab w:val="left" w:pos="1288"/>
        </w:tabs>
        <w:ind w:left="1288" w:right="0" w:hanging="280"/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цього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наказу</w:t>
      </w:r>
      <w:r>
        <w:rPr>
          <w:spacing w:val="-3"/>
          <w:sz w:val="28"/>
        </w:rPr>
        <w:t xml:space="preserve"> </w:t>
      </w:r>
      <w:r>
        <w:rPr>
          <w:sz w:val="28"/>
        </w:rPr>
        <w:t>залишаю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собою.</w:t>
      </w:r>
    </w:p>
    <w:p w:rsidR="00BC07A9" w:rsidRDefault="00BC07A9">
      <w:pPr>
        <w:pStyle w:val="a3"/>
      </w:pPr>
    </w:p>
    <w:p w:rsidR="00BC07A9" w:rsidRDefault="00BC07A9">
      <w:pPr>
        <w:pStyle w:val="a3"/>
      </w:pPr>
    </w:p>
    <w:p w:rsidR="00BC07A9" w:rsidRDefault="00BC07A9">
      <w:pPr>
        <w:pStyle w:val="a3"/>
        <w:spacing w:before="48"/>
      </w:pPr>
    </w:p>
    <w:p w:rsidR="00BC07A9" w:rsidRDefault="00775F07">
      <w:pPr>
        <w:tabs>
          <w:tab w:val="left" w:pos="8074"/>
        </w:tabs>
        <w:ind w:left="331"/>
        <w:jc w:val="center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департаменту</w:t>
      </w:r>
      <w:r>
        <w:rPr>
          <w:b/>
          <w:sz w:val="28"/>
        </w:rPr>
        <w:tab/>
        <w:t>Сергій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РУДЯК</w:t>
      </w:r>
    </w:p>
    <w:p w:rsidR="00BC07A9" w:rsidRDefault="00BC07A9">
      <w:pPr>
        <w:pStyle w:val="a3"/>
        <w:spacing w:before="17"/>
        <w:rPr>
          <w:b/>
        </w:rPr>
      </w:pPr>
    </w:p>
    <w:p w:rsidR="00BC07A9" w:rsidRDefault="00775F07">
      <w:pPr>
        <w:ind w:left="1292"/>
      </w:pPr>
      <w:r>
        <w:t>Вікторія</w:t>
      </w:r>
      <w:r>
        <w:rPr>
          <w:spacing w:val="-1"/>
        </w:rPr>
        <w:t xml:space="preserve"> </w:t>
      </w:r>
      <w:r>
        <w:rPr>
          <w:spacing w:val="-4"/>
        </w:rPr>
        <w:t>Прус</w:t>
      </w:r>
    </w:p>
    <w:p w:rsidR="00BC07A9" w:rsidRDefault="00775F07">
      <w:pPr>
        <w:spacing w:before="38"/>
        <w:ind w:left="441"/>
        <w:rPr>
          <w:i/>
        </w:rPr>
      </w:pPr>
      <w:r>
        <w:rPr>
          <w:i/>
        </w:rPr>
        <w:t>З</w:t>
      </w:r>
      <w:r>
        <w:rPr>
          <w:i/>
          <w:spacing w:val="-4"/>
        </w:rPr>
        <w:t xml:space="preserve"> </w:t>
      </w:r>
      <w:r>
        <w:rPr>
          <w:i/>
        </w:rPr>
        <w:t>наказом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ознайомлений:</w:t>
      </w:r>
    </w:p>
    <w:p w:rsidR="00BC07A9" w:rsidRDefault="00775F07">
      <w:pPr>
        <w:spacing w:before="38" w:line="276" w:lineRule="auto"/>
        <w:ind w:left="1292" w:right="6836"/>
      </w:pPr>
      <w:r>
        <w:t>Марія Вівчар Світлана</w:t>
      </w:r>
      <w:r>
        <w:rPr>
          <w:spacing w:val="-14"/>
        </w:rPr>
        <w:t xml:space="preserve"> </w:t>
      </w:r>
      <w:proofErr w:type="spellStart"/>
      <w:r>
        <w:t>Стецок</w:t>
      </w:r>
      <w:proofErr w:type="spellEnd"/>
    </w:p>
    <w:sectPr w:rsidR="00BC07A9">
      <w:pgSz w:w="11910" w:h="16840"/>
      <w:pgMar w:top="660" w:right="460" w:bottom="280" w:left="12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A6866"/>
    <w:multiLevelType w:val="hybridMultilevel"/>
    <w:tmpl w:val="B11400D6"/>
    <w:lvl w:ilvl="0" w:tplc="607AACC8">
      <w:start w:val="1"/>
      <w:numFmt w:val="decimal"/>
      <w:lvlText w:val="%1."/>
      <w:lvlJc w:val="left"/>
      <w:pPr>
        <w:ind w:left="441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D7A7704">
      <w:numFmt w:val="bullet"/>
      <w:lvlText w:val="•"/>
      <w:lvlJc w:val="left"/>
      <w:pPr>
        <w:ind w:left="1414" w:hanging="446"/>
      </w:pPr>
      <w:rPr>
        <w:rFonts w:hint="default"/>
        <w:lang w:val="uk-UA" w:eastAsia="en-US" w:bidi="ar-SA"/>
      </w:rPr>
    </w:lvl>
    <w:lvl w:ilvl="2" w:tplc="5C7EAD82">
      <w:numFmt w:val="bullet"/>
      <w:lvlText w:val="•"/>
      <w:lvlJc w:val="left"/>
      <w:pPr>
        <w:ind w:left="2389" w:hanging="446"/>
      </w:pPr>
      <w:rPr>
        <w:rFonts w:hint="default"/>
        <w:lang w:val="uk-UA" w:eastAsia="en-US" w:bidi="ar-SA"/>
      </w:rPr>
    </w:lvl>
    <w:lvl w:ilvl="3" w:tplc="D23CE0F2">
      <w:numFmt w:val="bullet"/>
      <w:lvlText w:val="•"/>
      <w:lvlJc w:val="left"/>
      <w:pPr>
        <w:ind w:left="3363" w:hanging="446"/>
      </w:pPr>
      <w:rPr>
        <w:rFonts w:hint="default"/>
        <w:lang w:val="uk-UA" w:eastAsia="en-US" w:bidi="ar-SA"/>
      </w:rPr>
    </w:lvl>
    <w:lvl w:ilvl="4" w:tplc="52C0F420">
      <w:numFmt w:val="bullet"/>
      <w:lvlText w:val="•"/>
      <w:lvlJc w:val="left"/>
      <w:pPr>
        <w:ind w:left="4338" w:hanging="446"/>
      </w:pPr>
      <w:rPr>
        <w:rFonts w:hint="default"/>
        <w:lang w:val="uk-UA" w:eastAsia="en-US" w:bidi="ar-SA"/>
      </w:rPr>
    </w:lvl>
    <w:lvl w:ilvl="5" w:tplc="F58C919E">
      <w:numFmt w:val="bullet"/>
      <w:lvlText w:val="•"/>
      <w:lvlJc w:val="left"/>
      <w:pPr>
        <w:ind w:left="5313" w:hanging="446"/>
      </w:pPr>
      <w:rPr>
        <w:rFonts w:hint="default"/>
        <w:lang w:val="uk-UA" w:eastAsia="en-US" w:bidi="ar-SA"/>
      </w:rPr>
    </w:lvl>
    <w:lvl w:ilvl="6" w:tplc="E44CEBA0">
      <w:numFmt w:val="bullet"/>
      <w:lvlText w:val="•"/>
      <w:lvlJc w:val="left"/>
      <w:pPr>
        <w:ind w:left="6287" w:hanging="446"/>
      </w:pPr>
      <w:rPr>
        <w:rFonts w:hint="default"/>
        <w:lang w:val="uk-UA" w:eastAsia="en-US" w:bidi="ar-SA"/>
      </w:rPr>
    </w:lvl>
    <w:lvl w:ilvl="7" w:tplc="EF763AEC">
      <w:numFmt w:val="bullet"/>
      <w:lvlText w:val="•"/>
      <w:lvlJc w:val="left"/>
      <w:pPr>
        <w:ind w:left="7262" w:hanging="446"/>
      </w:pPr>
      <w:rPr>
        <w:rFonts w:hint="default"/>
        <w:lang w:val="uk-UA" w:eastAsia="en-US" w:bidi="ar-SA"/>
      </w:rPr>
    </w:lvl>
    <w:lvl w:ilvl="8" w:tplc="E7927548">
      <w:numFmt w:val="bullet"/>
      <w:lvlText w:val="•"/>
      <w:lvlJc w:val="left"/>
      <w:pPr>
        <w:ind w:left="8236" w:hanging="4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07A9"/>
    <w:rsid w:val="00775F07"/>
    <w:rsid w:val="00BC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5B029"/>
  <w15:docId w15:val="{FFDDBCC7-F647-4C3A-BEAD-C3FA2D97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2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441" w:right="113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1286</Words>
  <Characters>734</Characters>
  <Application>Microsoft Office Word</Application>
  <DocSecurity>0</DocSecurity>
  <Lines>6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Марія Вівчар</cp:lastModifiedBy>
  <cp:revision>2</cp:revision>
  <dcterms:created xsi:type="dcterms:W3CDTF">2024-09-05T08:26:00Z</dcterms:created>
  <dcterms:modified xsi:type="dcterms:W3CDTF">2024-09-05T08:31:00Z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2024-09-05T00:00:00Z</vt:filetime>
  </property>
  <property fmtid="{D5CDD505-2E9C-101B-9397-08002B2CF9AE}" pid="5" name="Producer">
    <vt:lpwstr>Aspose.Words for .NET 22.12.0</vt:lpwstr>
  </property>
</Properties>
</file>