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651"/>
      </w:tblGrid>
      <w:tr w:rsidR="00EF2F87" w:rsidRPr="00E41CD9" w14:paraId="447F43A3" w14:textId="77777777" w:rsidTr="0009207B">
        <w:tc>
          <w:tcPr>
            <w:tcW w:w="9628" w:type="dxa"/>
            <w:gridSpan w:val="2"/>
            <w:vAlign w:val="center"/>
          </w:tcPr>
          <w:p w14:paraId="537A5612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sz w:val="24"/>
                <w:szCs w:val="24"/>
              </w:rPr>
              <w:t>Наглядова рада Установи «Агенція регіонального розвитку в Тернопільській області» оголошує конкурсний відбір на посаду Директора Агенції регіонального розвитку в Тернопільській області</w:t>
            </w:r>
          </w:p>
          <w:p w14:paraId="1744C67C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F87" w:rsidRPr="00E41CD9" w14:paraId="3713ACF4" w14:textId="77777777" w:rsidTr="0009207B">
        <w:tc>
          <w:tcPr>
            <w:tcW w:w="9628" w:type="dxa"/>
            <w:gridSpan w:val="2"/>
            <w:vAlign w:val="center"/>
          </w:tcPr>
          <w:p w14:paraId="61528DB8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sz w:val="24"/>
                <w:szCs w:val="24"/>
              </w:rPr>
              <w:t>Характеристика посади</w:t>
            </w:r>
          </w:p>
        </w:tc>
      </w:tr>
      <w:tr w:rsidR="00EF2F87" w:rsidRPr="00E41CD9" w14:paraId="462793B0" w14:textId="77777777" w:rsidTr="0009207B">
        <w:tc>
          <w:tcPr>
            <w:tcW w:w="2977" w:type="dxa"/>
          </w:tcPr>
          <w:p w14:paraId="08DECFB5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установи</w:t>
            </w:r>
          </w:p>
        </w:tc>
        <w:tc>
          <w:tcPr>
            <w:tcW w:w="6651" w:type="dxa"/>
          </w:tcPr>
          <w:p w14:paraId="66D2F5A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Агенція регіонального розвитку в Тернопільській області </w:t>
            </w:r>
          </w:p>
        </w:tc>
      </w:tr>
      <w:tr w:rsidR="00EF2F87" w:rsidRPr="00E41CD9" w14:paraId="2E243565" w14:textId="77777777" w:rsidTr="0009207B">
        <w:tc>
          <w:tcPr>
            <w:tcW w:w="2977" w:type="dxa"/>
          </w:tcPr>
          <w:p w14:paraId="7759965C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посади</w:t>
            </w:r>
          </w:p>
        </w:tc>
        <w:tc>
          <w:tcPr>
            <w:tcW w:w="6651" w:type="dxa"/>
          </w:tcPr>
          <w:p w14:paraId="42EA35F1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F2F87" w:rsidRPr="00E41CD9" w14:paraId="2F6FED72" w14:textId="77777777" w:rsidTr="0009207B">
        <w:tc>
          <w:tcPr>
            <w:tcW w:w="2977" w:type="dxa"/>
          </w:tcPr>
          <w:p w14:paraId="3E212B2C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Тип зайнятості</w:t>
            </w:r>
          </w:p>
        </w:tc>
        <w:tc>
          <w:tcPr>
            <w:tcW w:w="6651" w:type="dxa"/>
          </w:tcPr>
          <w:p w14:paraId="19821BC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Повна </w:t>
            </w:r>
          </w:p>
        </w:tc>
      </w:tr>
      <w:tr w:rsidR="00EF2F87" w:rsidRPr="00E41CD9" w14:paraId="4BE2646D" w14:textId="77777777" w:rsidTr="0009207B">
        <w:tc>
          <w:tcPr>
            <w:tcW w:w="2977" w:type="dxa"/>
            <w:vMerge w:val="restart"/>
            <w:vAlign w:val="center"/>
          </w:tcPr>
          <w:p w14:paraId="73F4ED93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64B255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6651" w:type="dxa"/>
          </w:tcPr>
          <w:p w14:paraId="5BE3C3F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Загальне керівництво установою</w:t>
            </w:r>
          </w:p>
        </w:tc>
      </w:tr>
      <w:tr w:rsidR="00EF2F87" w:rsidRPr="00E41CD9" w14:paraId="0FA11E59" w14:textId="77777777" w:rsidTr="0009207B">
        <w:tc>
          <w:tcPr>
            <w:tcW w:w="2977" w:type="dxa"/>
            <w:vMerge/>
          </w:tcPr>
          <w:p w14:paraId="4733872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5EAE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Участь у підготовці, управлінні та розширенні команди працівників та експертів установи</w:t>
            </w:r>
          </w:p>
        </w:tc>
      </w:tr>
      <w:tr w:rsidR="00EF2F87" w:rsidRPr="00E41CD9" w14:paraId="06ABF505" w14:textId="77777777" w:rsidTr="0009207B">
        <w:tc>
          <w:tcPr>
            <w:tcW w:w="2977" w:type="dxa"/>
            <w:vMerge/>
          </w:tcPr>
          <w:p w14:paraId="3315F6ED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CAEBD9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Постановка задач, координація та контроль всіх поточних операційних завдань та проектів, які реалізовує установа, забезпечення їх інтегрованості у загальний напрям діяльності установи </w:t>
            </w:r>
            <w:r w:rsidRPr="00E41CD9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>Агенція регіонального розвитку в Тернопільській області</w:t>
            </w:r>
            <w:r w:rsidRPr="00E41CD9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</w:tc>
      </w:tr>
      <w:tr w:rsidR="00EF2F87" w:rsidRPr="00E41CD9" w14:paraId="306BCFC1" w14:textId="77777777" w:rsidTr="0009207B">
        <w:tc>
          <w:tcPr>
            <w:tcW w:w="2977" w:type="dxa"/>
            <w:vMerge/>
          </w:tcPr>
          <w:p w14:paraId="0DE365E9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7C94BB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Презентація регіону та перспектив його розвитку серед міжнародних фінансових та донорських організацій, органів влади та місцевого самоврядування</w:t>
            </w:r>
          </w:p>
        </w:tc>
      </w:tr>
      <w:tr w:rsidR="00EF2F87" w:rsidRPr="00E41CD9" w14:paraId="0B9D8468" w14:textId="77777777" w:rsidTr="0009207B">
        <w:tc>
          <w:tcPr>
            <w:tcW w:w="2977" w:type="dxa"/>
            <w:vMerge/>
          </w:tcPr>
          <w:p w14:paraId="330DF223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0EE61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Пошук партнерів як на національному, так і на міжнародному рівні</w:t>
            </w:r>
          </w:p>
        </w:tc>
      </w:tr>
      <w:tr w:rsidR="00EF2F87" w:rsidRPr="00E41CD9" w14:paraId="519CD669" w14:textId="77777777" w:rsidTr="0009207B">
        <w:tc>
          <w:tcPr>
            <w:tcW w:w="2977" w:type="dxa"/>
            <w:vMerge/>
          </w:tcPr>
          <w:p w14:paraId="34ED35EA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3A2B53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Налагодження співпраці з органами влади та місцевого самоврядування, міжнародними організаціями, представниками бізнесу та громадськості</w:t>
            </w:r>
          </w:p>
        </w:tc>
      </w:tr>
      <w:tr w:rsidR="00EF2F87" w:rsidRPr="00E41CD9" w14:paraId="43B08646" w14:textId="77777777" w:rsidTr="0009207B">
        <w:tc>
          <w:tcPr>
            <w:tcW w:w="2977" w:type="dxa"/>
            <w:vMerge/>
          </w:tcPr>
          <w:p w14:paraId="08DA4A06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566D6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Написання проектів територіального розвитку, організація процесу залучення фінансування для їх реалізації</w:t>
            </w:r>
          </w:p>
        </w:tc>
      </w:tr>
      <w:tr w:rsidR="00EF2F87" w:rsidRPr="00E41CD9" w14:paraId="595002BE" w14:textId="77777777" w:rsidTr="0009207B">
        <w:tc>
          <w:tcPr>
            <w:tcW w:w="2977" w:type="dxa"/>
            <w:vMerge/>
          </w:tcPr>
          <w:p w14:paraId="661C148D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4D5F5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Реалізація проектів сталого територіального розвитку області</w:t>
            </w:r>
          </w:p>
        </w:tc>
      </w:tr>
      <w:tr w:rsidR="00EF2F87" w:rsidRPr="00E41CD9" w14:paraId="448ED2DF" w14:textId="77777777" w:rsidTr="0009207B">
        <w:tc>
          <w:tcPr>
            <w:tcW w:w="2977" w:type="dxa"/>
            <w:vMerge/>
          </w:tcPr>
          <w:p w14:paraId="6D86274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9EFE4E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Планування та досягнення показників розвитку території, таких як залучення інвестицій та додаткових ресурсів для територіального розвитку, створення нових робочих місць, </w:t>
            </w:r>
            <w:proofErr w:type="spellStart"/>
            <w:r w:rsidRPr="00E41CD9">
              <w:rPr>
                <w:rFonts w:ascii="Times New Roman" w:hAnsi="Times New Roman"/>
                <w:sz w:val="24"/>
                <w:szCs w:val="24"/>
              </w:rPr>
              <w:t>самозайнятість</w:t>
            </w:r>
            <w:proofErr w:type="spellEnd"/>
            <w:r w:rsidRPr="00E41CD9">
              <w:rPr>
                <w:rFonts w:ascii="Times New Roman" w:hAnsi="Times New Roman"/>
                <w:sz w:val="24"/>
                <w:szCs w:val="24"/>
              </w:rPr>
              <w:t xml:space="preserve"> населення та розвиток МСП   </w:t>
            </w:r>
          </w:p>
        </w:tc>
      </w:tr>
      <w:tr w:rsidR="00EF2F87" w:rsidRPr="00E41CD9" w14:paraId="676CBBC7" w14:textId="77777777" w:rsidTr="0009207B">
        <w:tc>
          <w:tcPr>
            <w:tcW w:w="2977" w:type="dxa"/>
            <w:vAlign w:val="center"/>
          </w:tcPr>
          <w:p w14:paraId="363C9B5D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Заробітна плата</w:t>
            </w:r>
          </w:p>
        </w:tc>
        <w:tc>
          <w:tcPr>
            <w:tcW w:w="6651" w:type="dxa"/>
          </w:tcPr>
          <w:p w14:paraId="4E211D4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Згідно штатного розпису</w:t>
            </w:r>
          </w:p>
        </w:tc>
      </w:tr>
      <w:tr w:rsidR="00EF2F87" w:rsidRPr="00E41CD9" w14:paraId="506B234C" w14:textId="77777777" w:rsidTr="0009207B">
        <w:tc>
          <w:tcPr>
            <w:tcW w:w="9628" w:type="dxa"/>
            <w:gridSpan w:val="2"/>
            <w:vAlign w:val="center"/>
          </w:tcPr>
          <w:p w14:paraId="516CA7B8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F2F87" w:rsidRPr="00E41CD9" w14:paraId="4B36F972" w14:textId="77777777" w:rsidTr="0009207B">
        <w:tc>
          <w:tcPr>
            <w:tcW w:w="2977" w:type="dxa"/>
            <w:vAlign w:val="center"/>
          </w:tcPr>
          <w:p w14:paraId="3935F234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Освіта</w:t>
            </w:r>
          </w:p>
        </w:tc>
        <w:tc>
          <w:tcPr>
            <w:tcW w:w="6651" w:type="dxa"/>
          </w:tcPr>
          <w:p w14:paraId="6599755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Повна вища освіта фінансово-економічного, юридичного, адміністративно-управлінського, або гуманітарного спрямування за освітньо-кваліфікаційним рівнем магістра або спеціаліста. </w:t>
            </w:r>
          </w:p>
        </w:tc>
      </w:tr>
      <w:tr w:rsidR="00EF2F87" w:rsidRPr="00E41CD9" w14:paraId="7D529ACF" w14:textId="77777777" w:rsidTr="0009207B">
        <w:trPr>
          <w:trHeight w:val="2362"/>
        </w:trPr>
        <w:tc>
          <w:tcPr>
            <w:tcW w:w="2977" w:type="dxa"/>
            <w:vAlign w:val="center"/>
          </w:tcPr>
          <w:p w14:paraId="170C73C4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1E884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Досвід роботи</w:t>
            </w:r>
          </w:p>
        </w:tc>
        <w:tc>
          <w:tcPr>
            <w:tcW w:w="6651" w:type="dxa"/>
          </w:tcPr>
          <w:p w14:paraId="5101E047" w14:textId="77777777" w:rsidR="00EF2F87" w:rsidRPr="00E41CD9" w:rsidRDefault="00EF2F87" w:rsidP="0009207B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spacing w:after="0" w:line="240" w:lineRule="auto"/>
              <w:ind w:hanging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на керівних посадах не менше 3 років;</w:t>
            </w:r>
          </w:p>
          <w:p w14:paraId="5005D2D7" w14:textId="77777777" w:rsidR="00EF2F87" w:rsidRPr="00E41CD9" w:rsidRDefault="00EF2F87" w:rsidP="000920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на аналогічних посадах у міжнародних компаніях чи проектах, стажування або навчання в міжнародних бізнес-школах за кордоном, що підтверджено відповідними сертифікатами, розглядатиметься як перевага;</w:t>
            </w:r>
          </w:p>
          <w:p w14:paraId="0A767426" w14:textId="77777777" w:rsidR="00EF2F87" w:rsidRPr="00E41CD9" w:rsidRDefault="00EF2F87" w:rsidP="00092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  - досвід реалізації грантових проектів, написання та/або супроводу проектів за програмами міжнародної технічної допомоги</w:t>
            </w:r>
          </w:p>
        </w:tc>
      </w:tr>
      <w:tr w:rsidR="00EF2F87" w:rsidRPr="00E41CD9" w14:paraId="4E237974" w14:textId="77777777" w:rsidTr="0009207B">
        <w:tc>
          <w:tcPr>
            <w:tcW w:w="2977" w:type="dxa"/>
          </w:tcPr>
          <w:p w14:paraId="650A0290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Володіння державною та іноземними мовами</w:t>
            </w:r>
          </w:p>
        </w:tc>
        <w:tc>
          <w:tcPr>
            <w:tcW w:w="6651" w:type="dxa"/>
          </w:tcPr>
          <w:p w14:paraId="4C1148D2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Вільне володіння українською мовою, діловою англійською, володіння однією або кількома іншими іноземними  мовами буде розцінюватися як перевага</w:t>
            </w:r>
          </w:p>
        </w:tc>
      </w:tr>
      <w:tr w:rsidR="00EF2F87" w:rsidRPr="00E41CD9" w14:paraId="6B7C4CCD" w14:textId="77777777" w:rsidTr="0009207B">
        <w:tc>
          <w:tcPr>
            <w:tcW w:w="2977" w:type="dxa"/>
            <w:vAlign w:val="center"/>
          </w:tcPr>
          <w:p w14:paraId="41F736D3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Професійні знання та навики</w:t>
            </w:r>
          </w:p>
        </w:tc>
        <w:tc>
          <w:tcPr>
            <w:tcW w:w="6651" w:type="dxa"/>
          </w:tcPr>
          <w:p w14:paraId="43FF14C5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навики тлумачення законодавчих актів та застосування їх на практиці; </w:t>
            </w:r>
          </w:p>
          <w:p w14:paraId="2BCC946C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володіння основами діловодства та економіки, </w:t>
            </w:r>
          </w:p>
          <w:p w14:paraId="6266B851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0"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вміння користуватися персональним комп’ютером на рівні користувача; </w:t>
            </w:r>
          </w:p>
          <w:p w14:paraId="19B9E766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володіння етикою ділового спілкування та ведення переговорів; </w:t>
            </w:r>
          </w:p>
          <w:p w14:paraId="0BEF0415" w14:textId="77777777" w:rsidR="00EF2F87" w:rsidRPr="00E41CD9" w:rsidRDefault="00EF2F87" w:rsidP="0009207B">
            <w:pPr>
              <w:numPr>
                <w:ilvl w:val="0"/>
                <w:numId w:val="1"/>
              </w:numPr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- високі комунікаційні  та організаційні здібності, навики публічних  виступів та фахових дискусій</w:t>
            </w:r>
          </w:p>
        </w:tc>
      </w:tr>
      <w:tr w:rsidR="00EF2F87" w:rsidRPr="00E41CD9" w14:paraId="5D922E00" w14:textId="77777777" w:rsidTr="0009207B">
        <w:trPr>
          <w:trHeight w:val="1443"/>
        </w:trPr>
        <w:tc>
          <w:tcPr>
            <w:tcW w:w="2977" w:type="dxa"/>
            <w:vAlign w:val="center"/>
          </w:tcPr>
          <w:p w14:paraId="1A9B5700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Особисті якості</w:t>
            </w:r>
          </w:p>
        </w:tc>
        <w:tc>
          <w:tcPr>
            <w:tcW w:w="6651" w:type="dxa"/>
          </w:tcPr>
          <w:p w14:paraId="54655EA9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- стратегічне та нешаблонне тактичне мислення; </w:t>
            </w:r>
          </w:p>
          <w:p w14:paraId="4FED540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- лідерські якості;</w:t>
            </w:r>
          </w:p>
          <w:p w14:paraId="5EBE950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- високі аналітичні та комунікаційні навички;</w:t>
            </w:r>
          </w:p>
          <w:p w14:paraId="5068BFC8" w14:textId="77777777" w:rsidR="00EF2F87" w:rsidRPr="00E41CD9" w:rsidRDefault="00EF2F87" w:rsidP="00092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- самостійність, відповідальність, здатність швидко приймати рішення та виконувати поставленні завдання </w:t>
            </w:r>
          </w:p>
        </w:tc>
      </w:tr>
      <w:tr w:rsidR="00EF2F87" w:rsidRPr="00E41CD9" w14:paraId="105EF387" w14:textId="77777777" w:rsidTr="0009207B">
        <w:tc>
          <w:tcPr>
            <w:tcW w:w="9628" w:type="dxa"/>
            <w:gridSpan w:val="2"/>
            <w:vAlign w:val="center"/>
          </w:tcPr>
          <w:p w14:paraId="4BFBA7BE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EF2F87" w:rsidRPr="00E41CD9" w14:paraId="69D13583" w14:textId="77777777" w:rsidTr="0009207B">
        <w:tc>
          <w:tcPr>
            <w:tcW w:w="2977" w:type="dxa"/>
            <w:vAlign w:val="center"/>
          </w:tcPr>
          <w:p w14:paraId="25B12ACE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Умови відбору кандидатів</w:t>
            </w:r>
          </w:p>
        </w:tc>
        <w:tc>
          <w:tcPr>
            <w:tcW w:w="6651" w:type="dxa"/>
          </w:tcPr>
          <w:p w14:paraId="18C3F37C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Відбір кандидатів здійснюватиметься в два етапи:</w:t>
            </w:r>
          </w:p>
          <w:p w14:paraId="30609CF0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1-ий - відбір поданих кандидатами документів на відповідність встановленим вимогам;</w:t>
            </w:r>
          </w:p>
          <w:p w14:paraId="0571623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2-ий – співбесіда з відібраними кандидатами, яку проводитиме Наглядова рада </w:t>
            </w:r>
          </w:p>
        </w:tc>
      </w:tr>
      <w:tr w:rsidR="00EF2F87" w:rsidRPr="00E41CD9" w14:paraId="42BC0450" w14:textId="77777777" w:rsidTr="0009207B">
        <w:tc>
          <w:tcPr>
            <w:tcW w:w="2977" w:type="dxa"/>
            <w:vMerge w:val="restart"/>
            <w:vAlign w:val="center"/>
          </w:tcPr>
          <w:p w14:paraId="19FECD8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Перелік документів для участі у конкурсі</w:t>
            </w:r>
          </w:p>
        </w:tc>
        <w:tc>
          <w:tcPr>
            <w:tcW w:w="6651" w:type="dxa"/>
          </w:tcPr>
          <w:p w14:paraId="5F1EFC2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Заява про участь у конкурсі.</w:t>
            </w:r>
          </w:p>
        </w:tc>
      </w:tr>
      <w:tr w:rsidR="00EF2F87" w:rsidRPr="00E41CD9" w14:paraId="7C68C581" w14:textId="77777777" w:rsidTr="0009207B">
        <w:tc>
          <w:tcPr>
            <w:tcW w:w="2977" w:type="dxa"/>
            <w:vMerge/>
          </w:tcPr>
          <w:p w14:paraId="41FE47F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1C36A2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</w:tc>
      </w:tr>
      <w:tr w:rsidR="00EF2F87" w:rsidRPr="00E41CD9" w14:paraId="3D399F61" w14:textId="77777777" w:rsidTr="0009207B">
        <w:tc>
          <w:tcPr>
            <w:tcW w:w="2977" w:type="dxa"/>
            <w:vMerge/>
          </w:tcPr>
          <w:p w14:paraId="5A6DF234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F196F9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Мотиваційний лист з обґрунтуванням свої зацікавленості у роботі директором Агенції, складений в довільній формі.</w:t>
            </w:r>
          </w:p>
        </w:tc>
      </w:tr>
      <w:tr w:rsidR="00EF2F87" w:rsidRPr="00E41CD9" w14:paraId="51F39CF4" w14:textId="77777777" w:rsidTr="0009207B">
        <w:tc>
          <w:tcPr>
            <w:tcW w:w="2977" w:type="dxa"/>
            <w:vMerge/>
          </w:tcPr>
          <w:p w14:paraId="66A42CAB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52938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Документи на підтвердження кваліфікації (диплом, сертифікати, рекомендаційні листи тощо).</w:t>
            </w:r>
          </w:p>
        </w:tc>
      </w:tr>
      <w:tr w:rsidR="00EF2F87" w:rsidRPr="00E41CD9" w14:paraId="4808E549" w14:textId="77777777" w:rsidTr="0009207B">
        <w:tc>
          <w:tcPr>
            <w:tcW w:w="2977" w:type="dxa"/>
            <w:vMerge/>
          </w:tcPr>
          <w:p w14:paraId="09D92BD6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B73797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Копії документів про вищу освіту.</w:t>
            </w:r>
          </w:p>
        </w:tc>
      </w:tr>
      <w:tr w:rsidR="00EF2F87" w:rsidRPr="00E41CD9" w14:paraId="60D768FE" w14:textId="77777777" w:rsidTr="0009207B">
        <w:tc>
          <w:tcPr>
            <w:tcW w:w="2977" w:type="dxa"/>
            <w:vMerge/>
          </w:tcPr>
          <w:p w14:paraId="18510DF2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890AA05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Копія паспорта та довідки про присвоєння РНОКПП (за необхідності)</w:t>
            </w:r>
          </w:p>
        </w:tc>
      </w:tr>
      <w:tr w:rsidR="00EF2F87" w:rsidRPr="00E41CD9" w14:paraId="1ECB73DE" w14:textId="77777777" w:rsidTr="0009207B">
        <w:tc>
          <w:tcPr>
            <w:tcW w:w="2977" w:type="dxa"/>
            <w:vMerge/>
          </w:tcPr>
          <w:p w14:paraId="42E3B6C2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4E70C31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Копія трудової книжки (за наявності)</w:t>
            </w:r>
          </w:p>
        </w:tc>
      </w:tr>
      <w:tr w:rsidR="00EF2F87" w:rsidRPr="00E41CD9" w14:paraId="766F5A20" w14:textId="77777777" w:rsidTr="0009207B">
        <w:tc>
          <w:tcPr>
            <w:tcW w:w="2977" w:type="dxa"/>
            <w:vMerge/>
          </w:tcPr>
          <w:p w14:paraId="7E28CABC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DF68C3F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Довідка про відсутність судимості.</w:t>
            </w:r>
          </w:p>
        </w:tc>
      </w:tr>
      <w:tr w:rsidR="00EF2F87" w:rsidRPr="00E41CD9" w14:paraId="64B08217" w14:textId="77777777" w:rsidTr="0009207B">
        <w:tc>
          <w:tcPr>
            <w:tcW w:w="2977" w:type="dxa"/>
          </w:tcPr>
          <w:p w14:paraId="28E1669A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29E7DA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>Копія військо-облікового документу з оновленими даними (для кандидатів: осіб чоловічої статті віком від 18-60 років)</w:t>
            </w:r>
          </w:p>
        </w:tc>
      </w:tr>
      <w:tr w:rsidR="00EF2F87" w:rsidRPr="00E41CD9" w14:paraId="0368F4A6" w14:textId="77777777" w:rsidTr="0009207B">
        <w:tc>
          <w:tcPr>
            <w:tcW w:w="2977" w:type="dxa"/>
            <w:vAlign w:val="center"/>
          </w:tcPr>
          <w:p w14:paraId="627B9BC6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Особа, відповідальна за прийом документів</w:t>
            </w:r>
          </w:p>
        </w:tc>
        <w:tc>
          <w:tcPr>
            <w:tcW w:w="6651" w:type="dxa"/>
          </w:tcPr>
          <w:p w14:paraId="3B13D897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Корчак Тетяна Станіславівна 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>(секретар Наглядової ради Агенції), роб. 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251649,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0674473521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EF2F87" w:rsidRPr="00E41CD9" w14:paraId="2E40CF7C" w14:textId="77777777" w:rsidTr="0009207B">
        <w:tc>
          <w:tcPr>
            <w:tcW w:w="2977" w:type="dxa"/>
            <w:vAlign w:val="center"/>
          </w:tcPr>
          <w:p w14:paraId="6C7E24F9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Адреса за якою приймаються документи</w:t>
            </w:r>
          </w:p>
        </w:tc>
        <w:tc>
          <w:tcPr>
            <w:tcW w:w="6651" w:type="dxa"/>
          </w:tcPr>
          <w:p w14:paraId="3E5D45CA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економіки промисловості та праці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, адреса: м. Тернопіль, вул.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Миколая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Коперніка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>, буд.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(каб.</w:t>
            </w:r>
            <w:r>
              <w:rPr>
                <w:rFonts w:ascii="Times New Roman" w:hAnsi="Times New Roman"/>
                <w:sz w:val="24"/>
                <w:szCs w:val="24"/>
              </w:rPr>
              <w:t>401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),</w:t>
            </w:r>
          </w:p>
          <w:p w14:paraId="1B4B2E6D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87" w:rsidRPr="00E41CD9" w14:paraId="4F893005" w14:textId="77777777" w:rsidTr="0009207B">
        <w:tc>
          <w:tcPr>
            <w:tcW w:w="2977" w:type="dxa"/>
            <w:vAlign w:val="center"/>
          </w:tcPr>
          <w:p w14:paraId="07649141" w14:textId="77777777" w:rsidR="00EF2F87" w:rsidRPr="00E41CD9" w:rsidRDefault="00EF2F87" w:rsidP="00092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CD9">
              <w:rPr>
                <w:rFonts w:ascii="Times New Roman" w:hAnsi="Times New Roman"/>
                <w:b/>
                <w:i/>
                <w:sz w:val="24"/>
                <w:szCs w:val="24"/>
              </w:rPr>
              <w:t>Терміни прийому документів</w:t>
            </w:r>
          </w:p>
        </w:tc>
        <w:tc>
          <w:tcPr>
            <w:tcW w:w="6651" w:type="dxa"/>
          </w:tcPr>
          <w:p w14:paraId="38252FD9" w14:textId="77777777" w:rsidR="00EF2F87" w:rsidRPr="00E41CD9" w:rsidRDefault="00EF2F87" w:rsidP="0009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D9">
              <w:rPr>
                <w:rFonts w:ascii="Times New Roman" w:hAnsi="Times New Roman"/>
                <w:sz w:val="24"/>
                <w:szCs w:val="24"/>
              </w:rPr>
              <w:t xml:space="preserve">Документи для участі в конкурсі приймаються  в робочі дні з </w:t>
            </w: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року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22.10.2024</w:t>
            </w:r>
            <w:r w:rsidRPr="00E41CD9">
              <w:rPr>
                <w:rFonts w:ascii="Times New Roman" w:hAnsi="Times New Roman"/>
                <w:sz w:val="24"/>
                <w:szCs w:val="24"/>
              </w:rPr>
              <w:t xml:space="preserve"> року (до 17:00).</w:t>
            </w:r>
          </w:p>
          <w:p w14:paraId="05A96B62" w14:textId="77777777" w:rsidR="00EF2F87" w:rsidRPr="00E41CD9" w:rsidRDefault="00EF2F87" w:rsidP="000920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D040A1B" w14:textId="77777777" w:rsidR="00EF2F87" w:rsidRPr="004C51FC" w:rsidRDefault="00EF2F87" w:rsidP="00EF2F87">
      <w:pPr>
        <w:jc w:val="both"/>
        <w:rPr>
          <w:rFonts w:ascii="Times New Roman" w:hAnsi="Times New Roman"/>
          <w:sz w:val="28"/>
          <w:szCs w:val="28"/>
        </w:rPr>
      </w:pPr>
    </w:p>
    <w:p w14:paraId="7C83F685" w14:textId="77777777" w:rsidR="009413EF" w:rsidRDefault="009413EF">
      <w:bookmarkStart w:id="0" w:name="_GoBack"/>
      <w:bookmarkEnd w:id="0"/>
    </w:p>
    <w:sectPr w:rsidR="009413EF" w:rsidSect="005248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37299"/>
    <w:multiLevelType w:val="hybridMultilevel"/>
    <w:tmpl w:val="C3F8A970"/>
    <w:lvl w:ilvl="0" w:tplc="66BA6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F"/>
    <w:rsid w:val="009413EF"/>
    <w:rsid w:val="00E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1828-42C8-4532-A812-FCB60906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F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2680</Words>
  <Characters>1529</Characters>
  <Application>Microsoft Office Word</Application>
  <DocSecurity>0</DocSecurity>
  <Lines>12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2024-10-15T06:34:00Z</dcterms:created>
  <dcterms:modified xsi:type="dcterms:W3CDTF">2024-10-15T06:37:00Z</dcterms:modified>
</cp:coreProperties>
</file>