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6F" w:rsidRPr="00B45A61" w:rsidRDefault="0017046F" w:rsidP="00895EF4">
      <w:pPr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CD3E44" w:rsidRDefault="0017046F" w:rsidP="00895EF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озпорядження</w:t>
      </w:r>
      <w:r w:rsidR="00895EF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9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EF4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r w:rsidR="0019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E44">
        <w:rPr>
          <w:rFonts w:ascii="Times New Roman" w:eastAsia="Times New Roman" w:hAnsi="Times New Roman"/>
          <w:sz w:val="28"/>
          <w:szCs w:val="28"/>
          <w:lang w:eastAsia="ru-RU"/>
        </w:rPr>
        <w:t xml:space="preserve">Тернопільської </w:t>
      </w:r>
      <w:r w:rsidR="00BB73A6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обласної </w:t>
      </w:r>
    </w:p>
    <w:p w:rsidR="00E048BD" w:rsidRDefault="00895EF4" w:rsidP="00895EF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r w:rsidR="00BB73A6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адміністрації</w:t>
      </w:r>
    </w:p>
    <w:p w:rsidR="00B10CB4" w:rsidRPr="00B45A61" w:rsidRDefault="00B10CB4" w:rsidP="00895EF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5E775A" w:rsidP="005E775A">
      <w:pPr>
        <w:tabs>
          <w:tab w:val="left" w:pos="5760"/>
          <w:tab w:val="left" w:pos="7260"/>
          <w:tab w:val="left" w:pos="10995"/>
        </w:tabs>
        <w:spacing w:after="0" w:line="36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17046F" w:rsidRPr="00B45A6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№ ___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7046F" w:rsidRPr="00B45A6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17046F" w:rsidRPr="00B45A61" w:rsidRDefault="0017046F" w:rsidP="000F6B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5587" w:rsidRDefault="00235587" w:rsidP="000F6B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ПОЛОЖЕННЯ</w:t>
      </w:r>
    </w:p>
    <w:p w:rsidR="00E048BD" w:rsidRPr="00B45A61" w:rsidRDefault="00235587" w:rsidP="002355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порядок </w:t>
      </w:r>
      <w:r w:rsidR="00E048BD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функціонування та вимоги до автома</w:t>
      </w:r>
      <w:r w:rsidR="005E775A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тизованої системи обліку оплати</w:t>
      </w:r>
      <w:r w:rsidR="00191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48BD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проїзду </w:t>
      </w:r>
      <w:r w:rsidR="00191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4A62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191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5EF4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міжміських </w:t>
      </w:r>
      <w:r w:rsidR="00895EF4">
        <w:rPr>
          <w:rFonts w:ascii="Times New Roman" w:eastAsia="Times New Roman" w:hAnsi="Times New Roman"/>
          <w:b/>
          <w:sz w:val="28"/>
          <w:szCs w:val="28"/>
          <w:lang w:eastAsia="ru-RU"/>
        </w:rPr>
        <w:t>і приміських</w:t>
      </w:r>
      <w:r w:rsidR="00191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775A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автобусних маршрутах загального</w:t>
      </w:r>
      <w:r w:rsidR="00191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3E7E">
        <w:rPr>
          <w:rFonts w:ascii="Times New Roman" w:eastAsia="Times New Roman" w:hAnsi="Times New Roman"/>
          <w:b/>
          <w:sz w:val="28"/>
          <w:szCs w:val="28"/>
          <w:lang w:eastAsia="ru-RU"/>
        </w:rPr>
        <w:t>користування, що</w:t>
      </w:r>
      <w:r w:rsidR="00895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проходять територією двох або більше територіальних громад та</w:t>
      </w:r>
      <w:r w:rsidR="00E83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виходять за межі території Тернопільської</w:t>
      </w:r>
      <w:r w:rsidR="00E048BD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області</w:t>
      </w:r>
    </w:p>
    <w:p w:rsidR="000F6B99" w:rsidRPr="00B45A61" w:rsidRDefault="000F6B99" w:rsidP="000F6B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8BD" w:rsidRPr="00B45A61" w:rsidRDefault="005E25B6" w:rsidP="00540D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540D83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048BD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Загальні положення</w:t>
      </w:r>
    </w:p>
    <w:p w:rsidR="000F6B99" w:rsidRPr="00B45A61" w:rsidRDefault="000F6B99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447" w:rsidRPr="00B45A61" w:rsidRDefault="00235587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Це</w:t>
      </w:r>
      <w:r w:rsidR="0019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</w:t>
      </w:r>
      <w:r w:rsidR="008B7471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до з</w:t>
      </w:r>
      <w:r w:rsidR="00C14A62">
        <w:rPr>
          <w:rFonts w:ascii="Times New Roman" w:eastAsia="Times New Roman" w:hAnsi="Times New Roman"/>
          <w:sz w:val="28"/>
          <w:szCs w:val="28"/>
          <w:lang w:eastAsia="ru-RU"/>
        </w:rPr>
        <w:t>аконів України ,,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Про мі</w:t>
      </w:r>
      <w:r w:rsidR="00895EF4">
        <w:rPr>
          <w:rFonts w:ascii="Times New Roman" w:eastAsia="Times New Roman" w:hAnsi="Times New Roman"/>
          <w:sz w:val="28"/>
          <w:szCs w:val="28"/>
          <w:lang w:eastAsia="ru-RU"/>
        </w:rPr>
        <w:t>сцеві державні адміністрації</w:t>
      </w:r>
      <w:r w:rsidR="00895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</w:t>
      </w:r>
      <w:r w:rsidR="00C14A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EF4">
        <w:rPr>
          <w:rFonts w:ascii="Times New Roman" w:eastAsia="Times New Roman" w:hAnsi="Times New Roman"/>
          <w:sz w:val="28"/>
          <w:szCs w:val="28"/>
          <w:lang w:eastAsia="ru-RU"/>
        </w:rPr>
        <w:t>,,Про автомобільний транспорт</w:t>
      </w:r>
      <w:r w:rsidR="00895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</w:t>
      </w:r>
      <w:r w:rsidR="00D46B30" w:rsidRPr="00B45A61">
        <w:rPr>
          <w:rFonts w:ascii="Times New Roman" w:eastAsia="Times New Roman" w:hAnsi="Times New Roman"/>
          <w:sz w:val="28"/>
          <w:szCs w:val="28"/>
          <w:lang w:eastAsia="ru-RU"/>
        </w:rPr>
        <w:t>, Правил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надання послуг пасажирського автом</w:t>
      </w:r>
      <w:r w:rsidR="00D46B30" w:rsidRPr="00B45A61">
        <w:rPr>
          <w:rFonts w:ascii="Times New Roman" w:eastAsia="Times New Roman" w:hAnsi="Times New Roman"/>
          <w:sz w:val="28"/>
          <w:szCs w:val="28"/>
          <w:lang w:eastAsia="ru-RU"/>
        </w:rPr>
        <w:t>обільного транспорту</w:t>
      </w:r>
      <w:r w:rsidR="00540D83" w:rsidRPr="00B45A61">
        <w:rPr>
          <w:rFonts w:ascii="Times New Roman" w:eastAsia="Times New Roman" w:hAnsi="Times New Roman"/>
          <w:sz w:val="28"/>
          <w:szCs w:val="28"/>
          <w:lang w:eastAsia="ru-RU"/>
        </w:rPr>
        <w:t>, затверджених постановою Ка</w:t>
      </w:r>
      <w:r w:rsidR="00012065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бінету Міністрів України від 18 лютого </w:t>
      </w:r>
      <w:r w:rsidR="00540D83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1997 </w:t>
      </w:r>
      <w:r w:rsidR="00012065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</w:t>
      </w:r>
      <w:r w:rsidR="008E185E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40D83" w:rsidRPr="00B45A61">
        <w:rPr>
          <w:rFonts w:ascii="Times New Roman" w:eastAsia="Times New Roman" w:hAnsi="Times New Roman"/>
          <w:sz w:val="28"/>
          <w:szCs w:val="28"/>
          <w:lang w:eastAsia="ru-RU"/>
        </w:rPr>
        <w:t>176 (зі змінами),</w:t>
      </w:r>
      <w:r w:rsidR="00D46B30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Порядку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організації перевезень пасажирів та багажу автомобільним транспортом</w:t>
      </w:r>
      <w:r w:rsidR="00540D83" w:rsidRPr="00B45A61">
        <w:rPr>
          <w:rFonts w:ascii="Times New Roman" w:eastAsia="Times New Roman" w:hAnsi="Times New Roman"/>
          <w:sz w:val="28"/>
          <w:szCs w:val="28"/>
          <w:lang w:eastAsia="ru-RU"/>
        </w:rPr>
        <w:t>, затвердженого наказом Міністерства інфраструктури України від 15</w:t>
      </w:r>
      <w:r w:rsidR="00BF2738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липня </w:t>
      </w:r>
      <w:r w:rsidR="003021A2" w:rsidRPr="00B45A61">
        <w:rPr>
          <w:rFonts w:ascii="Times New Roman" w:eastAsia="Times New Roman" w:hAnsi="Times New Roman"/>
          <w:sz w:val="28"/>
          <w:szCs w:val="28"/>
          <w:lang w:eastAsia="ru-RU"/>
        </w:rPr>
        <w:t>2013 </w:t>
      </w:r>
      <w:r w:rsidR="00BF2738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</w:t>
      </w:r>
      <w:r w:rsidR="008E185E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40D83" w:rsidRPr="00B45A61">
        <w:rPr>
          <w:rFonts w:ascii="Times New Roman" w:eastAsia="Times New Roman" w:hAnsi="Times New Roman"/>
          <w:sz w:val="28"/>
          <w:szCs w:val="28"/>
          <w:lang w:eastAsia="ru-RU"/>
        </w:rPr>
        <w:t>480, зареєстрованим у Міністерстві юстиції України 31</w:t>
      </w:r>
      <w:r w:rsidR="00012065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липня </w:t>
      </w:r>
      <w:r w:rsidR="00540D83" w:rsidRPr="00B45A61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012065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40D83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за № 1282/23814, 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визначає принципи та організаційні засади побудови автоматизованої системи обліку оплати проїзду (</w:t>
      </w:r>
      <w:r w:rsidR="002A71FE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далі – 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АСООП) на </w:t>
      </w:r>
      <w:r w:rsidR="00895EF4" w:rsidRPr="00B45A61">
        <w:rPr>
          <w:rFonts w:ascii="Times New Roman" w:eastAsia="Times New Roman" w:hAnsi="Times New Roman"/>
          <w:sz w:val="28"/>
          <w:szCs w:val="28"/>
        </w:rPr>
        <w:t xml:space="preserve">міжміських </w:t>
      </w:r>
      <w:r w:rsidR="002A71FE" w:rsidRPr="00B45A61">
        <w:rPr>
          <w:rFonts w:ascii="Times New Roman" w:eastAsia="Times New Roman" w:hAnsi="Times New Roman"/>
          <w:sz w:val="28"/>
          <w:szCs w:val="28"/>
        </w:rPr>
        <w:t xml:space="preserve">і </w:t>
      </w:r>
      <w:r w:rsidR="00895EF4" w:rsidRPr="00B45A61">
        <w:rPr>
          <w:rFonts w:ascii="Times New Roman" w:eastAsia="Times New Roman" w:hAnsi="Times New Roman"/>
          <w:sz w:val="28"/>
          <w:szCs w:val="28"/>
        </w:rPr>
        <w:t xml:space="preserve">приміських </w:t>
      </w:r>
      <w:r w:rsidR="002A71FE" w:rsidRPr="00B45A61">
        <w:rPr>
          <w:rFonts w:ascii="Times New Roman" w:eastAsia="Times New Roman" w:hAnsi="Times New Roman"/>
          <w:sz w:val="28"/>
          <w:szCs w:val="28"/>
        </w:rPr>
        <w:t>автобусних маршрутах загального користування, що проходять територією двох або більше територіальних громад та не виходять за межі</w:t>
      </w:r>
      <w:r w:rsidR="00191616">
        <w:rPr>
          <w:rFonts w:ascii="Times New Roman" w:eastAsia="Times New Roman" w:hAnsi="Times New Roman"/>
          <w:sz w:val="28"/>
          <w:szCs w:val="28"/>
        </w:rPr>
        <w:t xml:space="preserve"> </w:t>
      </w:r>
      <w:r w:rsidR="00895EF4">
        <w:rPr>
          <w:rFonts w:ascii="Times New Roman" w:eastAsia="Times New Roman" w:hAnsi="Times New Roman"/>
          <w:sz w:val="28"/>
          <w:szCs w:val="28"/>
        </w:rPr>
        <w:t>території</w:t>
      </w:r>
      <w:r w:rsidR="00191616">
        <w:rPr>
          <w:rFonts w:ascii="Times New Roman" w:eastAsia="Times New Roman" w:hAnsi="Times New Roman"/>
          <w:sz w:val="28"/>
          <w:szCs w:val="28"/>
        </w:rPr>
        <w:t xml:space="preserve"> </w:t>
      </w:r>
      <w:r w:rsidR="00C14A62">
        <w:rPr>
          <w:rFonts w:ascii="Times New Roman" w:eastAsia="Times New Roman" w:hAnsi="Times New Roman"/>
          <w:sz w:val="28"/>
          <w:szCs w:val="28"/>
        </w:rPr>
        <w:t>Тернопільської області</w:t>
      </w:r>
      <w:r w:rsidR="00322447" w:rsidRPr="00B45A61">
        <w:rPr>
          <w:rFonts w:ascii="Times New Roman" w:eastAsia="Times New Roman" w:hAnsi="Times New Roman"/>
          <w:sz w:val="28"/>
          <w:szCs w:val="28"/>
        </w:rPr>
        <w:t>.</w:t>
      </w:r>
    </w:p>
    <w:p w:rsidR="002C719F" w:rsidRPr="00B45A61" w:rsidRDefault="002C719F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031" w:rsidRPr="00B45A61" w:rsidRDefault="00A14031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2. Терміни, які вживаються у цьому П</w:t>
      </w:r>
      <w:r w:rsidR="00235587">
        <w:rPr>
          <w:rFonts w:ascii="Times New Roman" w:eastAsia="Times New Roman" w:hAnsi="Times New Roman"/>
          <w:sz w:val="28"/>
          <w:szCs w:val="28"/>
          <w:lang w:eastAsia="ru-RU"/>
        </w:rPr>
        <w:t>оложенні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, мають таке значення: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автобусний маршрут загального користування – автобусний маршрут, на якому здійснюють регулярні пасажирські перевезення;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автобусний маршрут міжміський – автобусний маршрут, який з'єднує населені пункти і протяжність якого перевищує 50 км;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автобусний маршрут приміський – автобусний маршрут, який з'єднує населені пункти і протяжність якого не перевищує 50 км;</w:t>
      </w:r>
    </w:p>
    <w:p w:rsidR="00BF2738" w:rsidRPr="00B45A61" w:rsidRDefault="003A0563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="00BF2738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– ц</w:t>
      </w:r>
      <w:r w:rsidR="00191616">
        <w:rPr>
          <w:rFonts w:ascii="Times New Roman" w:eastAsia="Times New Roman" w:hAnsi="Times New Roman"/>
          <w:sz w:val="28"/>
          <w:szCs w:val="28"/>
          <w:lang w:eastAsia="ru-RU"/>
        </w:rPr>
        <w:t xml:space="preserve">е програмно-технічний комплекс, </w:t>
      </w:r>
      <w:r w:rsidR="00BF2738" w:rsidRPr="00B45A61">
        <w:rPr>
          <w:rFonts w:ascii="Times New Roman" w:eastAsia="Times New Roman" w:hAnsi="Times New Roman"/>
          <w:sz w:val="28"/>
          <w:szCs w:val="28"/>
          <w:lang w:eastAsia="ru-RU"/>
        </w:rPr>
        <w:t>призначений для здійснення обліку наданих транспортних послуг за допомогою електронного квитка;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автоматизоване робоче місце (</w:t>
      </w:r>
      <w:r w:rsidR="0032244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далі –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АРМ) – апаратне та програмне забезпечення, за допомогою якого здійснюється управління АСООП;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валідатор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(термінал) – пристрій для реєстрації проїзду та справляння/списання плати з</w:t>
      </w:r>
      <w:r w:rsidR="00C14A62">
        <w:rPr>
          <w:rFonts w:ascii="Times New Roman" w:eastAsia="Times New Roman" w:hAnsi="Times New Roman"/>
          <w:sz w:val="28"/>
          <w:szCs w:val="28"/>
          <w:lang w:eastAsia="ru-RU"/>
        </w:rPr>
        <w:t>а проїзд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(ручний та стаціонарний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валідатор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електронний квит</w:t>
      </w:r>
      <w:r w:rsidR="00B76922" w:rsidRPr="00B45A61">
        <w:rPr>
          <w:rFonts w:ascii="Times New Roman" w:eastAsia="Times New Roman" w:hAnsi="Times New Roman"/>
          <w:sz w:val="28"/>
          <w:szCs w:val="28"/>
          <w:lang w:eastAsia="ru-RU"/>
        </w:rPr>
        <w:t>ок – безконтактна смарт-картка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 проїзний документ, який після реєстрації в </w:t>
      </w:r>
      <w:r w:rsidR="00322447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дає право пасажиру на одержання транспортних послуг;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зупинка – спеціально обладнаний пункт для очікування автобуса та посадки і висадки пасажирів;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інвестор (оператор) – переможець конкурсу, з яким у порядку, визначеному цим </w:t>
      </w:r>
      <w:r w:rsidR="00191616">
        <w:rPr>
          <w:rFonts w:ascii="Times New Roman" w:eastAsia="Times New Roman" w:hAnsi="Times New Roman"/>
          <w:sz w:val="28"/>
          <w:szCs w:val="28"/>
          <w:lang w:eastAsia="ru-RU"/>
        </w:rPr>
        <w:t>Положенням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 чинним законодавством України, буде укладено інвестиційний договір. Переможець конкурсу набуває статус інвестора (оператора) тільки після укладення інвестиційного договору та набрання ним чинності;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інфраструктура обслуговування клієнтів – пункти продажу, видачі, поповнення електронних квитків на безконтактних носіях, термінали самообслуговування тощо;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квитковий сервер – програмне забезпечення, що надає можливість віддаленого поповнення електронного квитка через автомати самообслуговування та мережу Інтернет;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пасажирські перевезення – перевезення пасажирів легковими автомобілями або автобусами;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перевізник – юридична особа</w:t>
      </w:r>
      <w:r w:rsidR="00E178FD">
        <w:rPr>
          <w:rFonts w:ascii="Times New Roman" w:eastAsia="Times New Roman" w:hAnsi="Times New Roman"/>
          <w:sz w:val="28"/>
          <w:szCs w:val="28"/>
          <w:lang w:eastAsia="ru-RU"/>
        </w:rPr>
        <w:t xml:space="preserve"> чи фізична особа підприємець, що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здійснює на договірній основі перевезення пасажирів транспортними засобами;</w:t>
      </w:r>
    </w:p>
    <w:p w:rsidR="00BF2738" w:rsidRPr="00E178FD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8FD">
        <w:rPr>
          <w:rFonts w:ascii="Times New Roman" w:eastAsia="Times New Roman" w:hAnsi="Times New Roman"/>
          <w:sz w:val="28"/>
          <w:szCs w:val="28"/>
          <w:lang w:eastAsia="ru-RU"/>
        </w:rPr>
        <w:t>переможець конкурсу – учасник конкур</w:t>
      </w:r>
      <w:r w:rsidR="00E178FD" w:rsidRPr="00E178FD">
        <w:rPr>
          <w:rFonts w:ascii="Times New Roman" w:eastAsia="Times New Roman" w:hAnsi="Times New Roman"/>
          <w:sz w:val="28"/>
          <w:szCs w:val="28"/>
          <w:lang w:eastAsia="ru-RU"/>
        </w:rPr>
        <w:t xml:space="preserve">су, який за рішенням конкурсної </w:t>
      </w:r>
      <w:r w:rsidRPr="00E178FD">
        <w:rPr>
          <w:rFonts w:ascii="Times New Roman" w:eastAsia="Times New Roman" w:hAnsi="Times New Roman"/>
          <w:sz w:val="28"/>
          <w:szCs w:val="28"/>
          <w:lang w:eastAsia="ru-RU"/>
        </w:rPr>
        <w:t>комісії виконав усі умови конкурсу та надав найкращу серед інших</w:t>
      </w:r>
      <w:r w:rsidR="00E178FD" w:rsidRPr="00E178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претендентів</w:t>
      </w:r>
      <w:r w:rsidRPr="00E178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конкурсну пропозицію щодо реалізації ним інвестиційного проєкту;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регулярні пасажирські перевезення – перевезення пасажирів на автобусному маршруті загального користування за умовами, визначеними паспортом маршруту, затвердженим в установленому порядку органами виконавчої влади та органами місцевого самоврядування або уповноваженими органами </w:t>
      </w:r>
      <w:r w:rsidR="00322447" w:rsidRPr="00B45A6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оговірних </w:t>
      </w:r>
      <w:r w:rsidR="00322447" w:rsidRPr="00B45A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торін у разі міжнародних перевезень;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рейс – рух транспортного засобу від початкового до кінцевого пункту маршруту;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розклад руху – сукупність графіків руху автобусів за маршрутом;</w:t>
      </w:r>
    </w:p>
    <w:p w:rsidR="002C719F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центр обробки даних/транзакцій</w:t>
      </w:r>
      <w:r w:rsidR="0032244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ЦБД)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апаратне та програмне забезпечення для збору і обробки даних у цен</w:t>
      </w:r>
      <w:r w:rsidR="00322447" w:rsidRPr="00B45A61">
        <w:rPr>
          <w:rFonts w:ascii="Times New Roman" w:eastAsia="Times New Roman" w:hAnsi="Times New Roman"/>
          <w:sz w:val="28"/>
          <w:szCs w:val="28"/>
          <w:lang w:eastAsia="ru-RU"/>
        </w:rPr>
        <w:t>тральній базі даних.</w:t>
      </w:r>
    </w:p>
    <w:p w:rsidR="00BF2738" w:rsidRPr="00B45A61" w:rsidRDefault="00BF2738" w:rsidP="00BF27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031" w:rsidRPr="00B45A61" w:rsidRDefault="00A14031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Метою </w:t>
      </w:r>
      <w:r w:rsidR="00895E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провадження АСООП є забезпечення уніфікації технологій та способів оплати проїзду </w:t>
      </w:r>
      <w:r w:rsidR="00C14A62">
        <w:rPr>
          <w:rFonts w:ascii="Times New Roman" w:eastAsia="Times New Roman" w:hAnsi="Times New Roman"/>
          <w:sz w:val="28"/>
          <w:szCs w:val="28"/>
          <w:lang w:eastAsia="ru-RU"/>
        </w:rPr>
        <w:t xml:space="preserve">під час перевезення 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пасажирів та багажу </w:t>
      </w:r>
      <w:r w:rsidR="00C14A62">
        <w:rPr>
          <w:rFonts w:ascii="Times New Roman" w:eastAsia="Times New Roman" w:hAnsi="Times New Roman"/>
          <w:sz w:val="28"/>
          <w:szCs w:val="28"/>
          <w:lang w:eastAsia="ru-RU"/>
        </w:rPr>
        <w:t>пасажирським автомобільним транспортом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>, вдосконалення практичної та економічної ефективності функціонува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ння транспортного забезпечення </w:t>
      </w:r>
      <w:r w:rsidR="00C14A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95EF4" w:rsidRPr="00B45A61">
        <w:rPr>
          <w:rFonts w:ascii="Times New Roman" w:eastAsia="Times New Roman" w:hAnsi="Times New Roman"/>
          <w:sz w:val="28"/>
          <w:szCs w:val="28"/>
        </w:rPr>
        <w:t xml:space="preserve">міжміських і </w:t>
      </w:r>
      <w:r w:rsidR="00853911" w:rsidRPr="00B45A61">
        <w:rPr>
          <w:rFonts w:ascii="Times New Roman" w:eastAsia="Times New Roman" w:hAnsi="Times New Roman"/>
          <w:sz w:val="28"/>
          <w:szCs w:val="28"/>
        </w:rPr>
        <w:t xml:space="preserve">приміських автобусних маршрутах загального користування, що проходять територією двох або більше територіальних громад та не виходять за межі </w:t>
      </w:r>
      <w:r w:rsidR="00E178FD">
        <w:rPr>
          <w:rFonts w:ascii="Times New Roman" w:eastAsia="Times New Roman" w:hAnsi="Times New Roman"/>
          <w:sz w:val="28"/>
          <w:szCs w:val="28"/>
        </w:rPr>
        <w:t xml:space="preserve">Тернопільської </w:t>
      </w:r>
      <w:r w:rsidR="00853911" w:rsidRPr="00B45A61">
        <w:rPr>
          <w:rFonts w:ascii="Times New Roman" w:eastAsia="Times New Roman" w:hAnsi="Times New Roman"/>
          <w:sz w:val="28"/>
          <w:szCs w:val="28"/>
        </w:rPr>
        <w:t>області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покращення якості транспортного обслуговування населення, а також </w:t>
      </w:r>
      <w:r w:rsidR="00E835B8">
        <w:rPr>
          <w:rFonts w:ascii="Times New Roman" w:eastAsia="Times New Roman" w:hAnsi="Times New Roman"/>
          <w:sz w:val="28"/>
          <w:szCs w:val="28"/>
          <w:lang w:eastAsia="ru-RU"/>
        </w:rPr>
        <w:t xml:space="preserve">здійснення 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>обліку к</w:t>
      </w:r>
      <w:r w:rsidR="00E835B8">
        <w:rPr>
          <w:rFonts w:ascii="Times New Roman" w:eastAsia="Times New Roman" w:hAnsi="Times New Roman"/>
          <w:sz w:val="28"/>
          <w:szCs w:val="28"/>
          <w:lang w:eastAsia="ru-RU"/>
        </w:rPr>
        <w:t xml:space="preserve">ількості перевезених пасажирів 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835B8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 числі пільгових категорій громадян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19F" w:rsidRPr="00B45A61" w:rsidRDefault="002C719F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4F7" w:rsidRPr="00B45A61" w:rsidRDefault="00A14031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>Завданнями АСООП є:</w:t>
      </w:r>
    </w:p>
    <w:p w:rsidR="000A44F7" w:rsidRPr="00B45A61" w:rsidRDefault="000A44F7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функціонування </w:t>
      </w:r>
      <w:r w:rsidR="00853911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="0019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6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9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EF4" w:rsidRPr="00B45A61">
        <w:rPr>
          <w:rFonts w:ascii="Times New Roman" w:eastAsia="Times New Roman" w:hAnsi="Times New Roman"/>
          <w:sz w:val="28"/>
          <w:szCs w:val="28"/>
        </w:rPr>
        <w:t xml:space="preserve">міжміських </w:t>
      </w:r>
      <w:r w:rsidR="00853911" w:rsidRPr="00B45A61">
        <w:rPr>
          <w:rFonts w:ascii="Times New Roman" w:eastAsia="Times New Roman" w:hAnsi="Times New Roman"/>
          <w:sz w:val="28"/>
          <w:szCs w:val="28"/>
        </w:rPr>
        <w:t xml:space="preserve">і </w:t>
      </w:r>
      <w:r w:rsidR="00895EF4" w:rsidRPr="00B45A61">
        <w:rPr>
          <w:rFonts w:ascii="Times New Roman" w:eastAsia="Times New Roman" w:hAnsi="Times New Roman"/>
          <w:sz w:val="28"/>
          <w:szCs w:val="28"/>
        </w:rPr>
        <w:t xml:space="preserve">приміських </w:t>
      </w:r>
      <w:r w:rsidR="00853911" w:rsidRPr="00B45A61">
        <w:rPr>
          <w:rFonts w:ascii="Times New Roman" w:eastAsia="Times New Roman" w:hAnsi="Times New Roman"/>
          <w:sz w:val="28"/>
          <w:szCs w:val="28"/>
        </w:rPr>
        <w:t xml:space="preserve">автобусних маршрутах загального користування, що проходять територією двох або більше територіальних громад та не виходять за межі </w:t>
      </w:r>
      <w:r w:rsidR="00F86681">
        <w:rPr>
          <w:rFonts w:ascii="Times New Roman" w:eastAsia="Times New Roman" w:hAnsi="Times New Roman"/>
          <w:sz w:val="28"/>
          <w:szCs w:val="28"/>
        </w:rPr>
        <w:t xml:space="preserve">Тернопільської </w:t>
      </w:r>
      <w:r w:rsidR="00853911" w:rsidRPr="00B45A61">
        <w:rPr>
          <w:rFonts w:ascii="Times New Roman" w:eastAsia="Times New Roman" w:hAnsi="Times New Roman"/>
          <w:sz w:val="28"/>
          <w:szCs w:val="28"/>
        </w:rPr>
        <w:t>області</w:t>
      </w:r>
      <w:r w:rsidRPr="001916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44F7" w:rsidRPr="00B45A61" w:rsidRDefault="000A44F7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забезпечення </w:t>
      </w:r>
      <w:r w:rsidR="00F86681">
        <w:rPr>
          <w:rFonts w:ascii="Times New Roman" w:eastAsia="Times New Roman" w:hAnsi="Times New Roman"/>
          <w:sz w:val="28"/>
          <w:szCs w:val="28"/>
          <w:lang w:eastAsia="ru-RU"/>
        </w:rPr>
        <w:t>можливості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пасажирів</w:t>
      </w:r>
      <w:r w:rsidR="00F86681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справляти оплату за проїзд </w:t>
      </w:r>
      <w:r w:rsidR="00B10CB4">
        <w:rPr>
          <w:rFonts w:ascii="Times New Roman" w:eastAsia="Times New Roman" w:hAnsi="Times New Roman"/>
          <w:sz w:val="28"/>
          <w:szCs w:val="28"/>
          <w:lang w:eastAsia="ru-RU"/>
        </w:rPr>
        <w:t>на міжміських та приміських автобусних маршрутах загального користування, що проходять територією двох і більше територіальних громад та не виходять за межі території Тернопільської області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основі сучасних технологій системи розрахунків за проїзд;</w:t>
      </w:r>
    </w:p>
    <w:p w:rsidR="000A44F7" w:rsidRPr="00B45A61" w:rsidRDefault="000A44F7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сприяння підвищенню культури та зручності обслуговування пасажирів;</w:t>
      </w:r>
    </w:p>
    <w:p w:rsidR="000A44F7" w:rsidRPr="00B45A61" w:rsidRDefault="000A44F7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здійснення автоматизовано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>го моніторингу пасажиропотоку</w:t>
      </w:r>
      <w:r w:rsidR="00F86681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пасажирообороту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44F7" w:rsidRPr="00B45A61" w:rsidRDefault="000A44F7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отримання даних для оптимізації маршрутної мережі області на основі аналізу пасажиропотоку;</w:t>
      </w:r>
    </w:p>
    <w:p w:rsidR="000A44F7" w:rsidRDefault="000A44F7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забезпечення умов для реалізації </w:t>
      </w:r>
      <w:r w:rsidR="008E6D26" w:rsidRPr="00B45A61">
        <w:rPr>
          <w:rFonts w:ascii="Times New Roman" w:eastAsia="Times New Roman" w:hAnsi="Times New Roman"/>
          <w:sz w:val="28"/>
          <w:szCs w:val="28"/>
          <w:lang w:eastAsia="ru-RU"/>
        </w:rPr>
        <w:t>прозорої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тарифної політики;</w:t>
      </w:r>
    </w:p>
    <w:p w:rsidR="00154C3E" w:rsidRPr="00B45A61" w:rsidRDefault="00F86681" w:rsidP="00E835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облік пільгових категорій громадян, що користуються послугами пасажирського автомобільного транспорту;</w:t>
      </w:r>
    </w:p>
    <w:p w:rsidR="00154C3E" w:rsidRPr="00B45A61" w:rsidRDefault="00E835B8" w:rsidP="00540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r w:rsidR="0019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68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можливості 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>безготівкової оплати проїзду</w:t>
      </w:r>
      <w:r w:rsidR="00154C3E"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0E0C" w:rsidRPr="00191616" w:rsidRDefault="000A44F7" w:rsidP="00191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підвищення ефективності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використання бюджетних коштів </w:t>
      </w:r>
      <w:r w:rsidR="00F86681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територіальних громад 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54C3E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частині компенсації витрат </w:t>
      </w:r>
      <w:r w:rsidR="00E835B8">
        <w:rPr>
          <w:rFonts w:ascii="Times New Roman" w:eastAsia="Times New Roman" w:hAnsi="Times New Roman"/>
          <w:sz w:val="28"/>
          <w:szCs w:val="28"/>
          <w:lang w:eastAsia="ru-RU"/>
        </w:rPr>
        <w:t>перевізникам</w:t>
      </w:r>
      <w:r w:rsidR="00154C3E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області за перевезення пільгових категорій </w:t>
      </w:r>
      <w:r w:rsidR="00E835B8">
        <w:rPr>
          <w:rFonts w:ascii="Times New Roman" w:eastAsia="Times New Roman" w:hAnsi="Times New Roman"/>
          <w:sz w:val="28"/>
          <w:szCs w:val="28"/>
          <w:lang w:eastAsia="ru-RU"/>
        </w:rPr>
        <w:t>громадян</w:t>
      </w:r>
      <w:r w:rsidR="00154C3E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235587" w:rsidRPr="00B45A61">
        <w:rPr>
          <w:rFonts w:ascii="Times New Roman" w:eastAsia="Times New Roman" w:hAnsi="Times New Roman"/>
          <w:sz w:val="28"/>
          <w:szCs w:val="28"/>
          <w:lang w:eastAsia="ru-RU"/>
        </w:rPr>
        <w:t>міжміських</w:t>
      </w:r>
      <w:r w:rsidR="0023558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="002355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приміських</w:t>
      </w:r>
      <w:r w:rsidR="00154C3E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автобусних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маршрутах</w:t>
      </w:r>
      <w:r w:rsidR="00154C3E" w:rsidRPr="00B45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19F" w:rsidRPr="00B45A61" w:rsidRDefault="002C719F" w:rsidP="00E83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B99" w:rsidRPr="00B45A61" w:rsidRDefault="00191616" w:rsidP="003159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. Технічне забезпечення АСООП здійснюється на умовах договору між </w:t>
      </w:r>
      <w:r w:rsidR="00F86681">
        <w:rPr>
          <w:rFonts w:ascii="Times New Roman" w:eastAsia="Times New Roman" w:hAnsi="Times New Roman"/>
          <w:sz w:val="28"/>
          <w:szCs w:val="28"/>
          <w:lang w:eastAsia="ru-RU"/>
        </w:rPr>
        <w:t>Тернопільською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="00E835B8">
        <w:rPr>
          <w:rFonts w:ascii="Times New Roman" w:eastAsia="Times New Roman" w:hAnsi="Times New Roman"/>
          <w:sz w:val="28"/>
          <w:szCs w:val="28"/>
          <w:lang w:eastAsia="ru-RU"/>
        </w:rPr>
        <w:t>ласною державною адміністрацією та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суб’єктом господарювання, що </w:t>
      </w:r>
      <w:r w:rsidR="00E835B8">
        <w:rPr>
          <w:rFonts w:ascii="Times New Roman" w:eastAsia="Times New Roman" w:hAnsi="Times New Roman"/>
          <w:sz w:val="28"/>
          <w:szCs w:val="28"/>
          <w:lang w:eastAsia="ru-RU"/>
        </w:rPr>
        <w:t xml:space="preserve">здійснює 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обслуговує </w:t>
      </w:r>
      <w:r w:rsidR="0043149F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АСООП </w:t>
      </w:r>
      <w:r w:rsidR="00F866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EF4" w:rsidRPr="00B45A61">
        <w:rPr>
          <w:rFonts w:ascii="Times New Roman" w:eastAsia="Times New Roman" w:hAnsi="Times New Roman"/>
          <w:sz w:val="28"/>
          <w:szCs w:val="28"/>
        </w:rPr>
        <w:t xml:space="preserve">міжміських і </w:t>
      </w:r>
      <w:r w:rsidR="0043149F" w:rsidRPr="00B45A61">
        <w:rPr>
          <w:rFonts w:ascii="Times New Roman" w:eastAsia="Times New Roman" w:hAnsi="Times New Roman"/>
          <w:sz w:val="28"/>
          <w:szCs w:val="28"/>
        </w:rPr>
        <w:t xml:space="preserve">приміських автобусних маршрутах загального користування, що проходять територією двох або більше територіальних громад та не виходять за межі </w:t>
      </w:r>
      <w:r w:rsidR="00895EF4">
        <w:rPr>
          <w:rFonts w:ascii="Times New Roman" w:eastAsia="Times New Roman" w:hAnsi="Times New Roman"/>
          <w:sz w:val="28"/>
          <w:szCs w:val="28"/>
        </w:rPr>
        <w:t xml:space="preserve">території </w:t>
      </w:r>
      <w:r w:rsidR="00F86681">
        <w:rPr>
          <w:rFonts w:ascii="Times New Roman" w:eastAsia="Times New Roman" w:hAnsi="Times New Roman"/>
          <w:sz w:val="28"/>
          <w:szCs w:val="28"/>
        </w:rPr>
        <w:t xml:space="preserve">Тернопільської </w:t>
      </w:r>
      <w:r w:rsidR="0043149F" w:rsidRPr="00B45A61">
        <w:rPr>
          <w:rFonts w:ascii="Times New Roman" w:eastAsia="Times New Roman" w:hAnsi="Times New Roman"/>
          <w:sz w:val="28"/>
          <w:szCs w:val="28"/>
        </w:rPr>
        <w:t xml:space="preserve"> області</w:t>
      </w:r>
      <w:r w:rsidR="00E835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5B8">
        <w:rPr>
          <w:rFonts w:ascii="Times New Roman" w:eastAsia="Times New Roman" w:hAnsi="Times New Roman"/>
          <w:sz w:val="28"/>
          <w:szCs w:val="28"/>
          <w:lang w:eastAsia="ru-RU"/>
        </w:rPr>
        <w:t>а також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>еревізниками</w:t>
      </w:r>
      <w:r w:rsidR="00F86681">
        <w:rPr>
          <w:rFonts w:ascii="Times New Roman" w:eastAsia="Times New Roman" w:hAnsi="Times New Roman"/>
          <w:sz w:val="28"/>
          <w:szCs w:val="28"/>
          <w:lang w:eastAsia="ru-RU"/>
        </w:rPr>
        <w:t>, що забезпечують перевезення пасажирів згідно договорів</w:t>
      </w:r>
      <w:r w:rsidR="000A44F7" w:rsidRPr="00B45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2399" w:rsidRPr="00B45A61" w:rsidRDefault="00C82399" w:rsidP="003159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0F2" w:rsidRDefault="00191616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44BC5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550F2" w:rsidRPr="00B45A61">
        <w:rPr>
          <w:rFonts w:ascii="Times New Roman" w:eastAsia="Times New Roman" w:hAnsi="Times New Roman"/>
          <w:sz w:val="28"/>
          <w:szCs w:val="28"/>
          <w:lang w:eastAsia="ru-RU"/>
        </w:rPr>
        <w:t>Дія цього П</w:t>
      </w:r>
      <w:r w:rsidR="00732256">
        <w:rPr>
          <w:rFonts w:ascii="Times New Roman" w:eastAsia="Times New Roman" w:hAnsi="Times New Roman"/>
          <w:sz w:val="28"/>
          <w:szCs w:val="28"/>
          <w:lang w:eastAsia="ru-RU"/>
        </w:rPr>
        <w:t>оложення</w:t>
      </w:r>
      <w:r w:rsidR="006550F2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поширюється на автомобільних перевізників, пасажирів та </w:t>
      </w:r>
      <w:r w:rsidR="00E835B8">
        <w:rPr>
          <w:rFonts w:ascii="Times New Roman" w:eastAsia="Times New Roman" w:hAnsi="Times New Roman"/>
          <w:sz w:val="28"/>
          <w:szCs w:val="28"/>
          <w:lang w:eastAsia="ru-RU"/>
        </w:rPr>
        <w:t>організатора пасажирських перевезень</w:t>
      </w:r>
      <w:r w:rsidR="006550F2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95EF4" w:rsidRPr="00B45A61">
        <w:rPr>
          <w:rFonts w:ascii="Times New Roman" w:eastAsia="Times New Roman" w:hAnsi="Times New Roman"/>
          <w:sz w:val="28"/>
          <w:szCs w:val="28"/>
        </w:rPr>
        <w:t xml:space="preserve">міжміських і </w:t>
      </w:r>
      <w:r w:rsidR="003159F6" w:rsidRPr="00B45A61">
        <w:rPr>
          <w:rFonts w:ascii="Times New Roman" w:eastAsia="Times New Roman" w:hAnsi="Times New Roman"/>
          <w:sz w:val="28"/>
          <w:szCs w:val="28"/>
        </w:rPr>
        <w:t>приміських автобусних маршрутах загального користування, що проходять територією двох або більше територіальних громад та не виходять за межі</w:t>
      </w:r>
      <w:r w:rsidR="00895EF4">
        <w:rPr>
          <w:rFonts w:ascii="Times New Roman" w:eastAsia="Times New Roman" w:hAnsi="Times New Roman"/>
          <w:sz w:val="28"/>
          <w:szCs w:val="28"/>
        </w:rPr>
        <w:t xml:space="preserve"> території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86681">
        <w:rPr>
          <w:rFonts w:ascii="Times New Roman" w:eastAsia="Times New Roman" w:hAnsi="Times New Roman"/>
          <w:sz w:val="28"/>
          <w:szCs w:val="28"/>
        </w:rPr>
        <w:t>Тернопільської області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>, а також на інших учасників</w:t>
      </w:r>
      <w:r w:rsidR="006550F2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АСООП.</w:t>
      </w:r>
    </w:p>
    <w:p w:rsidR="00E835B8" w:rsidRPr="00B45A61" w:rsidRDefault="00E835B8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5E25B6" w:rsidP="00114844">
      <w:pPr>
        <w:pStyle w:val="a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114844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048BD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Засоби оплати/реєстрації проїзду</w:t>
      </w:r>
    </w:p>
    <w:p w:rsidR="00BB7940" w:rsidRPr="00B45A61" w:rsidRDefault="00BB7940" w:rsidP="00114844">
      <w:pPr>
        <w:pStyle w:val="a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819E4" w:rsidRPr="00B45A6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езконтактні (транспортні) картки </w:t>
      </w:r>
      <w:r w:rsidR="003819E4" w:rsidRPr="00B45A61">
        <w:rPr>
          <w:rFonts w:ascii="Times New Roman" w:eastAsia="Times New Roman" w:hAnsi="Times New Roman"/>
          <w:sz w:val="28"/>
          <w:szCs w:val="28"/>
          <w:lang w:eastAsia="ru-RU"/>
        </w:rPr>
        <w:t>(далі – БК)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стандарту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ISO 14443 та інших модифікацій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виготовлені з полімерних матеріалів, які мають фізичні властивості, що дозволяють їх персоналізувати шляхом друку, гравіювання відповідно до державних (національних) та міжнародних стандартів, і містять безконтактний електронний носій, де запрограмовані відповідні ідентифікато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>ри, такі як номер, серія бланка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тощо.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D50" w:rsidRPr="00B45A61" w:rsidRDefault="00E44BC5" w:rsidP="00B10C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Електронні квитки поділяються:</w:t>
      </w:r>
    </w:p>
    <w:p w:rsidR="00E048BD" w:rsidRPr="00B45A61" w:rsidRDefault="00246D50" w:rsidP="00E44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44BC5" w:rsidRPr="00B45A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а ознакою ідентифікації особи: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персоніфіковані;</w:t>
      </w:r>
    </w:p>
    <w:p w:rsidR="00246D50" w:rsidRPr="00B45A61" w:rsidRDefault="00B10CB4" w:rsidP="00B10C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персоніфіковані;</w:t>
      </w:r>
    </w:p>
    <w:p w:rsidR="00E048BD" w:rsidRPr="00B45A61" w:rsidRDefault="00F86681" w:rsidP="00E44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6D50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44BC5" w:rsidRPr="00B45A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а типом балансу:</w:t>
      </w:r>
    </w:p>
    <w:p w:rsidR="00E048BD" w:rsidRPr="00B45A61" w:rsidRDefault="00E048BD" w:rsidP="000F6B9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на відповідну кількість поїздок;</w:t>
      </w:r>
    </w:p>
    <w:p w:rsidR="00246D50" w:rsidRPr="00B45A61" w:rsidRDefault="00BB7940" w:rsidP="00B10CB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електронний гаманець;</w:t>
      </w:r>
    </w:p>
    <w:p w:rsidR="00E048BD" w:rsidRPr="00B45A61" w:rsidRDefault="00F86681" w:rsidP="00E44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46D50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44BC5" w:rsidRPr="00B45A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а терміном дії: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 обмеженим терміном дії;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без обмеження терміну дії.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E44BC5" w:rsidP="001148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10768" w:rsidRPr="00B45A61">
        <w:rPr>
          <w:rFonts w:ascii="Times New Roman" w:eastAsia="Times New Roman" w:hAnsi="Times New Roman"/>
          <w:sz w:val="28"/>
          <w:szCs w:val="28"/>
          <w:lang w:eastAsia="ru-RU"/>
        </w:rPr>
        <w:t>Основні ф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ункції електронних к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витків </w:t>
      </w:r>
      <w:r w:rsidR="00810768" w:rsidRPr="00B45A61">
        <w:rPr>
          <w:rFonts w:ascii="Times New Roman" w:eastAsia="Times New Roman" w:hAnsi="Times New Roman"/>
          <w:sz w:val="28"/>
          <w:szCs w:val="28"/>
          <w:lang w:eastAsia="ru-RU"/>
        </w:rPr>
        <w:t>визначаютьс</w:t>
      </w:r>
      <w:r w:rsidR="00B10CB4">
        <w:rPr>
          <w:rFonts w:ascii="Times New Roman" w:eastAsia="Times New Roman" w:hAnsi="Times New Roman"/>
          <w:sz w:val="28"/>
          <w:szCs w:val="28"/>
          <w:lang w:eastAsia="ru-RU"/>
        </w:rPr>
        <w:t>я за їх типами, що наведені</w:t>
      </w:r>
      <w:r w:rsidR="00810768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10768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додатку 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810768" w:rsidRPr="00B45A61">
        <w:rPr>
          <w:rFonts w:ascii="Times New Roman" w:eastAsia="Times New Roman" w:hAnsi="Times New Roman"/>
          <w:sz w:val="28"/>
          <w:szCs w:val="28"/>
          <w:lang w:eastAsia="ru-RU"/>
        </w:rPr>
        <w:t>до цього П</w:t>
      </w:r>
      <w:r w:rsidR="00732256">
        <w:rPr>
          <w:rFonts w:ascii="Times New Roman" w:eastAsia="Times New Roman" w:hAnsi="Times New Roman"/>
          <w:sz w:val="28"/>
          <w:szCs w:val="28"/>
          <w:lang w:eastAsia="ru-RU"/>
        </w:rPr>
        <w:t>оложення</w:t>
      </w:r>
      <w:r w:rsidR="00810768" w:rsidRPr="00B45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19F" w:rsidRPr="00B45A61" w:rsidRDefault="002C719F" w:rsidP="001148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EF4" w:rsidRDefault="00E44BC5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Залежно від типу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електрон</w:t>
      </w:r>
      <w:r w:rsidR="008E3971" w:rsidRPr="00B45A61">
        <w:rPr>
          <w:rFonts w:ascii="Times New Roman" w:eastAsia="Times New Roman" w:hAnsi="Times New Roman"/>
          <w:sz w:val="28"/>
          <w:szCs w:val="28"/>
          <w:lang w:eastAsia="ru-RU"/>
        </w:rPr>
        <w:t>ний квиток повинен передбачати такі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можливості: </w:t>
      </w:r>
    </w:p>
    <w:p w:rsidR="00895EF4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поповнення коштами для користування тр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>анспортними послугами, пакетне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поповнення визначеною кількістю поїздок за визначеною вартістю такого пакету; 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різні періоди дії, різні тарифи на ці періоди включно з пільговими; списання поїздок чи коштів; </w:t>
      </w:r>
      <w:r w:rsidR="00114844" w:rsidRPr="00B45A61">
        <w:rPr>
          <w:rFonts w:ascii="Times New Roman" w:eastAsia="Times New Roman" w:hAnsi="Times New Roman"/>
          <w:sz w:val="28"/>
          <w:szCs w:val="28"/>
          <w:lang w:eastAsia="ru-RU"/>
        </w:rPr>
        <w:t>зміна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типів та/або підвидів електронних квитків.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E44BC5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. Універсальність електронних квитків забезпечується можливістю підтримки електронних квитків </w:t>
      </w:r>
      <w:r w:rsidR="00A74B5E" w:rsidRPr="00B45A61">
        <w:rPr>
          <w:rFonts w:ascii="Times New Roman" w:eastAsia="Times New Roman" w:hAnsi="Times New Roman"/>
          <w:sz w:val="28"/>
          <w:szCs w:val="28"/>
          <w:lang w:eastAsia="ru-RU"/>
        </w:rPr>
        <w:t>та безконтактних карток</w:t>
      </w:r>
      <w:r w:rsidR="008E3971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 різною технологією, у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 числі і БК з відкритими стандартами, таких як MIFARE, </w:t>
      </w:r>
      <w:proofErr w:type="spellStart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Calipso</w:t>
      </w:r>
      <w:proofErr w:type="spellEnd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 CIPURSE OSPT, для забезпечення гн</w:t>
      </w:r>
      <w:r w:rsidR="00BB686A" w:rsidRPr="00B45A61">
        <w:rPr>
          <w:rFonts w:ascii="Times New Roman" w:eastAsia="Times New Roman" w:hAnsi="Times New Roman"/>
          <w:sz w:val="28"/>
          <w:szCs w:val="28"/>
          <w:lang w:eastAsia="ru-RU"/>
        </w:rPr>
        <w:t>учкості та подальшого розвитку С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истеми.</w:t>
      </w:r>
    </w:p>
    <w:p w:rsidR="00246D50" w:rsidRPr="00B45A61" w:rsidRDefault="00246D50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810768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До інших засобів оплати/реєстрації проїзду належать:</w:t>
      </w:r>
    </w:p>
    <w:p w:rsidR="00E048BD" w:rsidRPr="00B45A61" w:rsidRDefault="008E3971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езконтактна слу</w:t>
      </w:r>
      <w:r w:rsidR="004872E3" w:rsidRPr="00B45A61">
        <w:rPr>
          <w:rFonts w:ascii="Times New Roman" w:eastAsia="Times New Roman" w:hAnsi="Times New Roman"/>
          <w:sz w:val="28"/>
          <w:szCs w:val="28"/>
          <w:lang w:eastAsia="ru-RU"/>
        </w:rPr>
        <w:t>жбова картка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далі – БСК) водія, реєстрація водія в транспортному засобі, продаж квитка за готівку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всередині транспортного засобу;</w:t>
      </w:r>
    </w:p>
    <w:p w:rsidR="00E048BD" w:rsidRPr="00B45A61" w:rsidRDefault="008E3971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зконтактна банківська картка (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далі – ББК), списання відповідно до тарифу коштів з ББК внаслідок </w:t>
      </w:r>
      <w:proofErr w:type="spellStart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валідації</w:t>
      </w:r>
      <w:proofErr w:type="spellEnd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, підтримка функції </w:t>
      </w:r>
      <w:proofErr w:type="spellStart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PayPass</w:t>
      </w:r>
      <w:proofErr w:type="spellEnd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PayWave</w:t>
      </w:r>
      <w:proofErr w:type="spellEnd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чи іншої подібної технологі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ї;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NFC (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Near</w:t>
      </w:r>
      <w:proofErr w:type="spellEnd"/>
      <w:r w:rsidR="004872E3" w:rsidRPr="00B45A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Field</w:t>
      </w:r>
      <w:proofErr w:type="spellEnd"/>
      <w:r w:rsidR="004872E3" w:rsidRPr="00B45A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8E3971" w:rsidRPr="00B45A61">
        <w:rPr>
          <w:rFonts w:ascii="Times New Roman" w:eastAsia="Times New Roman" w:hAnsi="Times New Roman"/>
          <w:sz w:val="28"/>
          <w:szCs w:val="28"/>
          <w:lang w:eastAsia="ru-RU"/>
        </w:rPr>
        <w:t>Communication</w:t>
      </w:r>
      <w:proofErr w:type="spellEnd"/>
      <w:r w:rsidR="008E3971" w:rsidRPr="00B45A61">
        <w:rPr>
          <w:rFonts w:ascii="Times New Roman" w:eastAsia="Times New Roman" w:hAnsi="Times New Roman"/>
          <w:sz w:val="28"/>
          <w:szCs w:val="28"/>
          <w:lang w:eastAsia="ru-RU"/>
        </w:rPr>
        <w:t>) – ближнє поле зв’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язку, технологія</w:t>
      </w:r>
      <w:r w:rsidR="004872E3" w:rsidRPr="00B45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допомогою якої проводиться списання вартості проїзду із відповідного рахунку.</w:t>
      </w:r>
    </w:p>
    <w:p w:rsidR="00810768" w:rsidRPr="00B45A61" w:rsidRDefault="00810768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768" w:rsidRPr="00B45A61" w:rsidRDefault="00810768" w:rsidP="00810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Квиток – проїзний документ встановленої форми, який надає право пасажиру на одержання транспортних послуг.</w:t>
      </w:r>
    </w:p>
    <w:p w:rsidR="006973FA" w:rsidRPr="00B45A61" w:rsidRDefault="00E048BD" w:rsidP="00697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Квиток виготовляється друкованим способом за допомогою обладнання АСООП та отримується пасажиром при здійсненні оплати готівкою разового проїзду працівнику перевізника або купівлі разового проїзду в автоматах самообслугов</w:t>
      </w:r>
      <w:r w:rsidR="004872E3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ування (за їх наявності), а також може виготовлятись при оплаті </w:t>
      </w:r>
      <w:r w:rsidR="004872E3" w:rsidRPr="00B45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лектронними квитками, банківськими безконтактними картками та іншими електронними засобами оплати. </w:t>
      </w:r>
    </w:p>
    <w:p w:rsidR="006973FA" w:rsidRPr="00B45A61" w:rsidRDefault="00E048BD" w:rsidP="00697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Квиток впроваджується як елемент разової оплати проїзду та надає можливість одноразового використання транспортної послуги.</w:t>
      </w:r>
    </w:p>
    <w:p w:rsidR="006973FA" w:rsidRPr="00B45A61" w:rsidRDefault="006973FA" w:rsidP="00697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Default="006973FA" w:rsidP="00697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Взірці, види, порядок обігу, реєстрації, термін дії та інші параметри електронних квитків та разових квитків затверджуються </w:t>
      </w:r>
      <w:r w:rsidR="00732256">
        <w:rPr>
          <w:rFonts w:ascii="Times New Roman" w:eastAsia="Times New Roman" w:hAnsi="Times New Roman"/>
          <w:sz w:val="28"/>
          <w:szCs w:val="28"/>
          <w:lang w:eastAsia="ru-RU"/>
        </w:rPr>
        <w:t>організатором пасажирських перевезень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9A5" w:rsidRDefault="001C49A5" w:rsidP="00697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9A5" w:rsidRPr="00B45A61" w:rsidRDefault="001C49A5" w:rsidP="00697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B10CB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иготовлення персоніфікованих електронних квитків (для пільгових категорій громадян) </w:t>
      </w:r>
      <w:r w:rsidR="00B10CB4">
        <w:rPr>
          <w:rFonts w:ascii="Times New Roman" w:eastAsia="Times New Roman" w:hAnsi="Times New Roman"/>
          <w:sz w:val="28"/>
          <w:szCs w:val="28"/>
          <w:lang w:eastAsia="ru-RU"/>
        </w:rPr>
        <w:t>забезпечують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територіальні громади області</w:t>
      </w:r>
      <w:r w:rsidR="008B03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B99" w:rsidRPr="00B45A61" w:rsidRDefault="000F6B99" w:rsidP="000F6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BB7940" w:rsidP="00C84E52">
      <w:pPr>
        <w:pStyle w:val="a9"/>
        <w:spacing w:after="0" w:line="240" w:lineRule="auto"/>
        <w:ind w:left="0" w:right="-5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C84E52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048BD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Принципи дії та складові АСООП</w:t>
      </w:r>
    </w:p>
    <w:p w:rsidR="000F6B99" w:rsidRPr="00B45A61" w:rsidRDefault="000F6B99" w:rsidP="000F6B99">
      <w:pPr>
        <w:spacing w:after="0" w:line="240" w:lineRule="auto"/>
        <w:ind w:left="360" w:right="-5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8BD" w:rsidRPr="00B45A61" w:rsidRDefault="00E048BD" w:rsidP="000F6B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Одним </w:t>
      </w:r>
      <w:r w:rsidR="00C84E52" w:rsidRPr="00B45A6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з основних елементів забезпечення функціонування громадського транспорту є збір </w:t>
      </w:r>
      <w:r w:rsidR="002C1D66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2C1D66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облік </w:t>
      </w:r>
      <w:r w:rsidR="002C1D66">
        <w:rPr>
          <w:rFonts w:ascii="Times New Roman" w:eastAsia="Times New Roman" w:hAnsi="Times New Roman"/>
          <w:sz w:val="28"/>
          <w:szCs w:val="28"/>
          <w:lang w:eastAsia="ru-RU"/>
        </w:rPr>
        <w:t>інформації про оплату проїзду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048BD" w:rsidRPr="00B45A61" w:rsidRDefault="00C84E52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Використання АСООП дає змогу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впровадити гнучку тарифну політику, що підвищує зручність і привабливість послуг громадського транспорту для пасажирів. </w:t>
      </w:r>
    </w:p>
    <w:p w:rsidR="00E048BD" w:rsidRPr="00B45A61" w:rsidRDefault="00E048BD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Автомат</w:t>
      </w:r>
      <w:r w:rsidR="00C84E52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изація процесу обліку оплати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проїзд</w:t>
      </w:r>
      <w:r w:rsidR="00C84E52" w:rsidRPr="00B45A61">
        <w:rPr>
          <w:rFonts w:ascii="Times New Roman" w:eastAsia="Times New Roman" w:hAnsi="Times New Roman"/>
          <w:sz w:val="28"/>
          <w:szCs w:val="28"/>
          <w:lang w:eastAsia="ru-RU"/>
        </w:rPr>
        <w:t>у дозволяє зменшити кількість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зловживань як зі сторони персоналу, так </w:t>
      </w:r>
      <w:r w:rsidR="0042797D">
        <w:rPr>
          <w:rFonts w:ascii="Times New Roman" w:eastAsia="Times New Roman" w:hAnsi="Times New Roman"/>
          <w:sz w:val="28"/>
          <w:szCs w:val="28"/>
          <w:lang w:eastAsia="ru-RU"/>
        </w:rPr>
        <w:t>і з боку пасажирів, отримувати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дані про пасажиропотік, </w:t>
      </w:r>
      <w:r w:rsidR="0042797D">
        <w:rPr>
          <w:rFonts w:ascii="Times New Roman" w:eastAsia="Times New Roman" w:hAnsi="Times New Roman"/>
          <w:sz w:val="28"/>
          <w:szCs w:val="28"/>
          <w:lang w:eastAsia="ru-RU"/>
        </w:rPr>
        <w:t>здійснювати облік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перевезених </w:t>
      </w:r>
      <w:r w:rsidR="0042797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пасажирів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пільгових категорій</w:t>
      </w:r>
      <w:r w:rsidR="00391376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громадян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48BD" w:rsidRPr="00B45A61" w:rsidRDefault="00E048BD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Крім того, аналіз даних, що акумулює АСООП щодо пасажиропотоку</w:t>
      </w:r>
      <w:r w:rsidR="00C84E52" w:rsidRPr="00B45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дає можливість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оптимізовувати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використання рухо</w:t>
      </w:r>
      <w:r w:rsidR="00C84E52" w:rsidRPr="00B45A61">
        <w:rPr>
          <w:rFonts w:ascii="Times New Roman" w:eastAsia="Times New Roman" w:hAnsi="Times New Roman"/>
          <w:sz w:val="28"/>
          <w:szCs w:val="28"/>
          <w:lang w:eastAsia="ru-RU"/>
        </w:rPr>
        <w:t>мого складу, маршрути його руху</w:t>
      </w:r>
      <w:r w:rsidR="0042797D">
        <w:rPr>
          <w:rFonts w:ascii="Times New Roman" w:eastAsia="Times New Roman" w:hAnsi="Times New Roman"/>
          <w:sz w:val="28"/>
          <w:szCs w:val="28"/>
          <w:lang w:eastAsia="ru-RU"/>
        </w:rPr>
        <w:t>, графіки руху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тощо.</w:t>
      </w:r>
    </w:p>
    <w:p w:rsidR="002C719F" w:rsidRPr="00B45A61" w:rsidRDefault="002C719F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7B212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4E52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Складовими елементами АСООП є: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центр обробки даних/</w:t>
      </w:r>
      <w:r w:rsidR="004F2857" w:rsidRPr="00B45A61">
        <w:rPr>
          <w:rFonts w:ascii="Times New Roman" w:eastAsia="Times New Roman" w:hAnsi="Times New Roman"/>
          <w:sz w:val="28"/>
          <w:szCs w:val="28"/>
          <w:lang w:eastAsia="ru-RU"/>
        </w:rPr>
        <w:t>транзакцій;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автоматизоване робоче місце</w:t>
      </w:r>
      <w:r w:rsidR="004F2857"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валідатори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(термінали)</w:t>
      </w:r>
      <w:r w:rsidR="004F2857"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4F2857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засоби оплати проїзду;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інфраструктура обслуговування клієнтів</w:t>
      </w:r>
      <w:r w:rsidR="004F2857"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квитковий сервер</w:t>
      </w:r>
      <w:r w:rsidR="00B10C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7B212D" w:rsidP="00301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E5614" w:rsidRPr="00B45A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973FA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иди обладнання </w:t>
      </w:r>
      <w:r w:rsidR="00DE5614" w:rsidRPr="00B45A61">
        <w:rPr>
          <w:rFonts w:ascii="Times New Roman" w:eastAsia="Times New Roman" w:hAnsi="Times New Roman"/>
          <w:sz w:val="28"/>
          <w:szCs w:val="28"/>
          <w:lang w:eastAsia="ru-RU"/>
        </w:rPr>
        <w:t>відповідно до функцій та технічних хар</w:t>
      </w:r>
      <w:r w:rsidR="00301076" w:rsidRPr="00B45A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5614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ктеристик </w:t>
      </w:r>
      <w:r w:rsidR="006973FA" w:rsidRPr="00B45A61">
        <w:rPr>
          <w:rFonts w:ascii="Times New Roman" w:eastAsia="Times New Roman" w:hAnsi="Times New Roman"/>
          <w:sz w:val="28"/>
          <w:szCs w:val="28"/>
          <w:lang w:eastAsia="ru-RU"/>
        </w:rPr>
        <w:t>для транспортних засобів</w:t>
      </w:r>
      <w:r w:rsidR="00301076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затверджується </w:t>
      </w:r>
      <w:r w:rsidR="00732256">
        <w:rPr>
          <w:rFonts w:ascii="Times New Roman" w:eastAsia="Times New Roman" w:hAnsi="Times New Roman"/>
          <w:sz w:val="28"/>
          <w:szCs w:val="28"/>
          <w:lang w:eastAsia="ru-RU"/>
        </w:rPr>
        <w:t>організатором пасажирських перевезень</w:t>
      </w:r>
      <w:r w:rsidR="00301076" w:rsidRPr="00B45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FC74AB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. Параметри програмного забезпечення обладнання для транспортних засобів:</w:t>
      </w:r>
    </w:p>
    <w:p w:rsidR="00E048BD" w:rsidRPr="00B45A61" w:rsidRDefault="000C0F12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абезпечення реєстрації користувача для відкриття/закриття зміни за допомогою БСК;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забезпечення об’єднання (синхронізації)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валідаторів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між собою в одному транспортному засобі;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відображення на екрані статусу електронного квитка, а також інформації про результат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валідації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, що супроводжується характерним візуально-звуковим ефектом;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можливість налаштування тайм-ауту для запобігання оплати за пасажира іншої категорії або випадкового списання з балансу;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можливість додаткового списання балансу відп</w:t>
      </w:r>
      <w:r w:rsidR="00B6647A" w:rsidRPr="00B45A61">
        <w:rPr>
          <w:rFonts w:ascii="Times New Roman" w:eastAsia="Times New Roman" w:hAnsi="Times New Roman"/>
          <w:sz w:val="28"/>
          <w:szCs w:val="28"/>
          <w:lang w:eastAsia="ru-RU"/>
        </w:rPr>
        <w:t>овідного транспортного продукту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оплаті за кількох пасажирів;</w:t>
      </w:r>
    </w:p>
    <w:p w:rsidR="00E048BD" w:rsidRPr="00B45A61" w:rsidRDefault="00B6647A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кожній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валідації</w:t>
      </w:r>
      <w:proofErr w:type="spellEnd"/>
      <w:r w:rsidR="007322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13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валідатор</w:t>
      </w:r>
      <w:proofErr w:type="spellEnd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ує на електронний квиток так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і дані: номер </w:t>
      </w:r>
      <w:proofErr w:type="spellStart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валідатора</w:t>
      </w:r>
      <w:proofErr w:type="spellEnd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, номер транспортного засобу, маршрут, тип, списаний баланс, дату та час фіксації проїзду;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підтримка використання безконтактних карток з відкритих стандартів, таких як MIFARE,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Calipso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 CIPURSE OSPT;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виявленні під час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валідації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електронного к</w:t>
      </w:r>
      <w:r w:rsidR="00391376">
        <w:rPr>
          <w:rFonts w:ascii="Times New Roman" w:eastAsia="Times New Roman" w:hAnsi="Times New Roman"/>
          <w:sz w:val="28"/>
          <w:szCs w:val="28"/>
          <w:lang w:eastAsia="ru-RU"/>
        </w:rPr>
        <w:t>витка, який знаходиться у ,,</w:t>
      </w:r>
      <w:r w:rsidR="00B6647A" w:rsidRPr="00B45A61">
        <w:rPr>
          <w:rFonts w:ascii="Times New Roman" w:eastAsia="Times New Roman" w:hAnsi="Times New Roman"/>
          <w:sz w:val="28"/>
          <w:szCs w:val="28"/>
          <w:lang w:eastAsia="ru-RU"/>
        </w:rPr>
        <w:t>стоп-</w:t>
      </w:r>
      <w:r w:rsidR="00391376">
        <w:rPr>
          <w:rFonts w:ascii="Times New Roman" w:eastAsia="Times New Roman" w:hAnsi="Times New Roman"/>
          <w:sz w:val="28"/>
          <w:szCs w:val="28"/>
          <w:lang w:eastAsia="ru-RU"/>
        </w:rPr>
        <w:t>списку”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6647A" w:rsidRPr="00B45A61">
        <w:rPr>
          <w:rFonts w:ascii="Times New Roman" w:eastAsia="Times New Roman" w:hAnsi="Times New Roman"/>
          <w:sz w:val="28"/>
          <w:szCs w:val="28"/>
          <w:lang w:eastAsia="ru-RU"/>
        </w:rPr>
        <w:t>алідатор</w:t>
      </w:r>
      <w:proofErr w:type="spellEnd"/>
      <w:r w:rsidR="00B6647A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блокування електронного квитка та передає дані про це до ЦБД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друк квитка внаслідок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валідації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автоматичне поповнення або продовження терміну дії електронного квитка при наявност</w:t>
      </w:r>
      <w:r w:rsidR="00B6647A" w:rsidRPr="00B45A61">
        <w:rPr>
          <w:rFonts w:ascii="Times New Roman" w:eastAsia="Times New Roman" w:hAnsi="Times New Roman"/>
          <w:sz w:val="28"/>
          <w:szCs w:val="28"/>
          <w:lang w:eastAsia="ru-RU"/>
        </w:rPr>
        <w:t>і відповідної інформації з ЦБД, і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 відповідним записом в електронному кв</w:t>
      </w:r>
      <w:r w:rsidR="00B6647A" w:rsidRPr="00B45A61">
        <w:rPr>
          <w:rFonts w:ascii="Times New Roman" w:eastAsia="Times New Roman" w:hAnsi="Times New Roman"/>
          <w:sz w:val="28"/>
          <w:szCs w:val="28"/>
          <w:lang w:eastAsia="ru-RU"/>
        </w:rPr>
        <w:t>итку, для запобігання повторному поповненню або продовженню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терміну дії на іншому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валідаторі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накопичення даних про транзакції під час тимчасової втрати зв’язк</w:t>
      </w:r>
      <w:r w:rsidR="00B6647A" w:rsidRPr="00B45A61">
        <w:rPr>
          <w:rFonts w:ascii="Times New Roman" w:eastAsia="Times New Roman" w:hAnsi="Times New Roman"/>
          <w:sz w:val="28"/>
          <w:szCs w:val="28"/>
          <w:lang w:eastAsia="ru-RU"/>
        </w:rPr>
        <w:t>у з центром обробки даних (</w:t>
      </w:r>
      <w:r w:rsidR="00FC74AB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далі – </w:t>
      </w:r>
      <w:r w:rsidR="00B6647A" w:rsidRPr="00B45A61">
        <w:rPr>
          <w:rFonts w:ascii="Times New Roman" w:eastAsia="Times New Roman" w:hAnsi="Times New Roman"/>
          <w:sz w:val="28"/>
          <w:szCs w:val="28"/>
          <w:lang w:eastAsia="ru-RU"/>
        </w:rPr>
        <w:t>ЦОД)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="00B6647A" w:rsidRPr="00B45A61">
        <w:rPr>
          <w:rFonts w:ascii="Times New Roman" w:eastAsia="Times New Roman" w:hAnsi="Times New Roman"/>
          <w:sz w:val="28"/>
          <w:szCs w:val="28"/>
          <w:lang w:eastAsia="ru-RU"/>
        </w:rPr>
        <w:t>передача цих даних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в ЦОД при відновленні зв’язку;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автоматична синхронізація з ЦБД;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інформація</w:t>
      </w:r>
      <w:r w:rsidR="00B6647A" w:rsidRPr="00B45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що передається до ЦБД</w:t>
      </w:r>
      <w:r w:rsidR="00B6647A" w:rsidRPr="00B45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містить: номер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валідатора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, номер транспортного засобу, маршрут, тип, списаний баланс, дату та часкожної транзакції;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мова інтерфейсу – українська;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EMV</w:t>
      </w:r>
      <w:r w:rsidR="00FC74AB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сертифіковане програмне забезпечення для роботи з банківськими картками.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6C0C66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Обладнання повинно відповідати еле</w:t>
      </w:r>
      <w:r w:rsidR="005B6DA0" w:rsidRPr="00B45A61">
        <w:rPr>
          <w:rFonts w:ascii="Times New Roman" w:eastAsia="Times New Roman" w:hAnsi="Times New Roman"/>
          <w:sz w:val="28"/>
          <w:szCs w:val="28"/>
          <w:lang w:eastAsia="ru-RU"/>
        </w:rPr>
        <w:t>ктромагнітній сумісності, тобто не втручатись у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роботу інших електронних пристроїв і систем (мобільні телефони, радіо або телебачення, система управління </w:t>
      </w:r>
      <w:r w:rsidR="000C0F12" w:rsidRPr="00B45A61">
        <w:rPr>
          <w:rFonts w:ascii="Times New Roman" w:eastAsia="Times New Roman" w:hAnsi="Times New Roman"/>
          <w:sz w:val="28"/>
          <w:szCs w:val="28"/>
          <w:lang w:eastAsia="ru-RU"/>
        </w:rPr>
        <w:t>світлофо</w:t>
      </w:r>
      <w:r w:rsidR="00013EC1">
        <w:rPr>
          <w:rFonts w:ascii="Times New Roman" w:eastAsia="Times New Roman" w:hAnsi="Times New Roman"/>
          <w:sz w:val="28"/>
          <w:szCs w:val="28"/>
          <w:lang w:eastAsia="ru-RU"/>
        </w:rPr>
        <w:t>рів, пристрої Інтернет ,,</w:t>
      </w:r>
      <w:proofErr w:type="spellStart"/>
      <w:r w:rsidR="00013EC1">
        <w:rPr>
          <w:rFonts w:ascii="Times New Roman" w:eastAsia="Times New Roman" w:hAnsi="Times New Roman"/>
          <w:sz w:val="28"/>
          <w:szCs w:val="28"/>
          <w:lang w:eastAsia="ru-RU"/>
        </w:rPr>
        <w:t>Hotspot</w:t>
      </w:r>
      <w:proofErr w:type="spellEnd"/>
      <w:r w:rsidR="0001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” </w:t>
      </w:r>
      <w:r w:rsidR="005B6DA0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транспортних засобах) і навпаки. Обладнання повинно бути ергономічним, забезпечувати можливість використання всіх типів електронних квитків пасажирами, мат</w:t>
      </w:r>
      <w:r w:rsidR="00732256">
        <w:rPr>
          <w:rFonts w:ascii="Times New Roman" w:eastAsia="Times New Roman" w:hAnsi="Times New Roman"/>
          <w:sz w:val="28"/>
          <w:szCs w:val="28"/>
          <w:lang w:eastAsia="ru-RU"/>
        </w:rPr>
        <w:t xml:space="preserve">и можливість працювати в різних 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умовах, характерних для транспортних засобів загального користування (вібрації, низькі і високі температури, вологість, частинки пилу, механі</w:t>
      </w:r>
      <w:r w:rsidR="005B6DA0" w:rsidRPr="00B45A61">
        <w:rPr>
          <w:rFonts w:ascii="Times New Roman" w:eastAsia="Times New Roman" w:hAnsi="Times New Roman"/>
          <w:sz w:val="28"/>
          <w:szCs w:val="28"/>
          <w:lang w:eastAsia="ru-RU"/>
        </w:rPr>
        <w:t>чні удари, електромагнітні поля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тощо).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C66" w:rsidRPr="00B45A61" w:rsidRDefault="006C0C66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6.Види обладнання для продажу/поповнення електронних квитків відповідно до функцій та технічних характеристик затверджується </w:t>
      </w:r>
      <w:r w:rsidR="001179D9">
        <w:rPr>
          <w:rFonts w:ascii="Times New Roman" w:eastAsia="Times New Roman" w:hAnsi="Times New Roman"/>
          <w:sz w:val="28"/>
          <w:szCs w:val="28"/>
          <w:lang w:eastAsia="ru-RU"/>
        </w:rPr>
        <w:t>організатором пасажирських перевезень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0C66" w:rsidRPr="00B45A61" w:rsidRDefault="006C0C66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F87CFC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. Технічні характеристики обладнання для продажу/поповнення засобів оплати проїзду: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живлення стаціонарне, вхідний змінний струм 220 вольт;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корпус відповідає рівню захисту </w:t>
      </w:r>
      <w:r w:rsidR="005F38F3">
        <w:rPr>
          <w:rFonts w:ascii="Times New Roman" w:eastAsia="Times New Roman" w:hAnsi="Times New Roman"/>
          <w:sz w:val="28"/>
          <w:szCs w:val="28"/>
          <w:lang w:eastAsia="ru-RU"/>
        </w:rPr>
        <w:t xml:space="preserve">не нижче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IP53;</w:t>
      </w:r>
    </w:p>
    <w:p w:rsidR="00E048BD" w:rsidRPr="00B45A61" w:rsidRDefault="005B6DA0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інформаційний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повно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колірний</w:t>
      </w:r>
      <w:proofErr w:type="spellEnd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сенсорний дисплей;</w:t>
      </w:r>
    </w:p>
    <w:p w:rsidR="00E048BD" w:rsidRPr="00B45A61" w:rsidRDefault="005B6DA0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термопринтер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обрізкоютермопаперу</w:t>
      </w:r>
      <w:proofErr w:type="spellEnd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або без неї;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зчитувач безконтактних карток стандарту ISO/IEC 14443 та його модифікацій;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модуль передачі даних GPRS;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модуль пам’яті для зберігання даних про транзакції;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температурний режим роботи</w:t>
      </w:r>
      <w:r w:rsidR="002251F9" w:rsidRPr="00B45A6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-20 до +50 градусів за Цельсієм;</w:t>
      </w:r>
    </w:p>
    <w:p w:rsidR="00E048BD" w:rsidRPr="00B45A61" w:rsidRDefault="008D5469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ахист від фізичного втручання </w:t>
      </w:r>
      <w:r w:rsidR="002251F9" w:rsidRPr="00B45A6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з системою блокування даних та передачі інформації про факт втручання в ЦБД.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F87CFC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. Параметри програмного забезпечення для продажу/поповнення засобів оплати проїзду: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відображення </w:t>
      </w:r>
      <w:r w:rsidR="00263365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дисплеї балансу та статусу електронних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квитків, а також усіх дій</w:t>
      </w:r>
      <w:r w:rsidR="00263365" w:rsidRPr="00B45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проведених з ними;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можливість зміни кроків поповненн</w:t>
      </w:r>
      <w:r w:rsidR="00263365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я або продовження терміну дії електронних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квитків;</w:t>
      </w:r>
    </w:p>
    <w:p w:rsidR="00E048BD" w:rsidRPr="00B45A61" w:rsidRDefault="00263365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можливість друку підтверджувального документа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кожної операції;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підтримка використання БСК з різною технологією, в тому числі і БСК з відкритими стандартами</w:t>
      </w:r>
      <w:r w:rsidR="00263365" w:rsidRPr="00B45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як MIFARE,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Calipso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 CIPURSE OSPT;</w:t>
      </w:r>
    </w:p>
    <w:p w:rsidR="000D317F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263365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виявленні під час поповнення електронного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63365" w:rsidRPr="00B45A61">
        <w:rPr>
          <w:rFonts w:ascii="Times New Roman" w:eastAsia="Times New Roman" w:hAnsi="Times New Roman"/>
          <w:sz w:val="28"/>
          <w:szCs w:val="28"/>
          <w:lang w:eastAsia="ru-RU"/>
        </w:rPr>
        <w:t>витка, як</w:t>
      </w:r>
      <w:r w:rsidR="00391376">
        <w:rPr>
          <w:rFonts w:ascii="Times New Roman" w:eastAsia="Times New Roman" w:hAnsi="Times New Roman"/>
          <w:sz w:val="28"/>
          <w:szCs w:val="28"/>
          <w:lang w:eastAsia="ru-RU"/>
        </w:rPr>
        <w:t>ий знаходиться у ,,</w:t>
      </w:r>
      <w:r w:rsidR="00263365" w:rsidRPr="00B45A61">
        <w:rPr>
          <w:rFonts w:ascii="Times New Roman" w:eastAsia="Times New Roman" w:hAnsi="Times New Roman"/>
          <w:sz w:val="28"/>
          <w:szCs w:val="28"/>
          <w:lang w:eastAsia="ru-RU"/>
        </w:rPr>
        <w:t>стоп-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r w:rsidR="00391376">
        <w:rPr>
          <w:rFonts w:ascii="Times New Roman" w:eastAsia="Times New Roman" w:hAnsi="Times New Roman"/>
          <w:sz w:val="28"/>
          <w:szCs w:val="28"/>
          <w:lang w:eastAsia="ru-RU"/>
        </w:rPr>
        <w:t>иску”</w:t>
      </w:r>
      <w:r w:rsidR="00263365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проводиться блокування електронного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квитка та передаються дані про це в ЦБД;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автоматична синхронізація з ЦБД;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накопичення даних про транзакції під час тимчасової втрати зв’язку з ЦОД та передача накопичених даних про транзакції в ЦОД при відновленні зв’язку;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інформація, що передається до ЦБД</w:t>
      </w:r>
      <w:r w:rsidR="00263365" w:rsidRPr="00B45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містить: тип</w:t>
      </w:r>
      <w:r w:rsidR="005F38F3">
        <w:rPr>
          <w:rFonts w:ascii="Times New Roman" w:eastAsia="Times New Roman" w:hAnsi="Times New Roman"/>
          <w:sz w:val="28"/>
          <w:szCs w:val="28"/>
          <w:lang w:eastAsia="ru-RU"/>
        </w:rPr>
        <w:t>, дату та час кожної транзакції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мова інтерфейсу – українська та англійська.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Автомати з продажу/поповнення забезпечують додаткове розширення мережі пунктів продажу/поповнення, за умови проведення інсталяції постачальником програмно</w:t>
      </w:r>
      <w:r w:rsidR="00263365" w:rsidRPr="00B45A61">
        <w:rPr>
          <w:rFonts w:ascii="Times New Roman" w:eastAsia="Times New Roman" w:hAnsi="Times New Roman"/>
          <w:sz w:val="28"/>
          <w:szCs w:val="28"/>
          <w:lang w:eastAsia="ru-RU"/>
        </w:rPr>
        <w:t>го забезпечення, та належний рівень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безпеки інформації про транзакції.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Рекомендовані технічні параметри, яким повинно відповідати обладнання:</w:t>
      </w:r>
    </w:p>
    <w:p w:rsidR="00E048BD" w:rsidRPr="00B45A61" w:rsidRDefault="00263365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інформаційний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повно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колірний</w:t>
      </w:r>
      <w:proofErr w:type="spellEnd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сенсорний дисплей;</w:t>
      </w:r>
    </w:p>
    <w:p w:rsidR="00E048BD" w:rsidRPr="00B45A61" w:rsidRDefault="00263365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термопринтер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r w:rsidR="00391376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 обрізкою </w:t>
      </w:r>
      <w:proofErr w:type="spellStart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термопаперу</w:t>
      </w:r>
      <w:proofErr w:type="spellEnd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модуль передачі даних GPRS;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модуль пам’яті для зберігання даних про транзакції;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захист від фізичного втручання </w:t>
      </w:r>
      <w:r w:rsidR="00263365" w:rsidRPr="00B45A6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 системою блокування даних та передачі інформації про факт втручання в ЦБД.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продажу/поповнення повинні забезпечувати можливість продажу, поповнення та продовження всіх типів електронних квитків, крім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продажу/видачі персоніфікованих електронних квитків за допомогою ручних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валідаторів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, надання інформації в межах повноважень.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BB7940" w:rsidP="00263365">
      <w:pPr>
        <w:pStyle w:val="a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048BD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Основні вимоги до управління АСООП</w:t>
      </w:r>
    </w:p>
    <w:p w:rsidR="000F6B99" w:rsidRPr="00B45A61" w:rsidRDefault="000F6B99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E048BD" w:rsidP="00720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1.Центральний офіс, </w:t>
      </w:r>
      <w:r w:rsidR="00720D8F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діяльність якого забезпечується інвестором,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відповідає за функціонування системи АСООП</w:t>
      </w:r>
      <w:r w:rsidR="00720D8F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 бути забезпечений усім необхідним обладнанням та програмним забезпеченням для належного функціонування системи АСООП, зокрема: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обладнан</w:t>
      </w:r>
      <w:r w:rsidR="009F04A7" w:rsidRPr="00B45A61">
        <w:rPr>
          <w:rFonts w:ascii="Times New Roman" w:eastAsia="Times New Roman" w:hAnsi="Times New Roman"/>
          <w:sz w:val="28"/>
          <w:szCs w:val="28"/>
          <w:lang w:eastAsia="ru-RU"/>
        </w:rPr>
        <w:t>ням для ЦБД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, яке включає серверне обладнання, обладнання для безперебійного живлення та резервного копіювання даних, а також мережеве обладнання та програмне забезпечення, яке включає відповідні операційні системи, бази даних та інше ліцензоване програмне забезпечення для забезпечення належного функціонування ЦОД</w:t>
      </w:r>
      <w:r w:rsidR="009F04A7" w:rsidRPr="00B45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або мати віддалений доступ до вказаного ЦОД з ЦБД;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обладнанням автоматизованих робочих місць, яке включає апаратно-програмні комплекси з відповідним ліцензійним програмним забезпеченням;</w:t>
      </w:r>
    </w:p>
    <w:p w:rsidR="00E048BD" w:rsidRPr="00B45A61" w:rsidRDefault="009F04A7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периферійним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обладнання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 лі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цензійним програмним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забезпечення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 для друку й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програмува</w:t>
      </w:r>
      <w:r w:rsidR="00322936" w:rsidRPr="00B45A61">
        <w:rPr>
          <w:rFonts w:ascii="Times New Roman" w:eastAsia="Times New Roman" w:hAnsi="Times New Roman"/>
          <w:sz w:val="28"/>
          <w:szCs w:val="28"/>
          <w:lang w:eastAsia="ru-RU"/>
        </w:rPr>
        <w:t>ння БСК та електронних квитків.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20D8F" w:rsidRPr="00B45A61">
        <w:rPr>
          <w:rFonts w:ascii="Times New Roman" w:eastAsia="Times New Roman" w:hAnsi="Times New Roman"/>
          <w:sz w:val="28"/>
          <w:szCs w:val="28"/>
          <w:lang w:eastAsia="ru-RU"/>
        </w:rPr>
        <w:t>Діяльність Ц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ентрал</w:t>
      </w:r>
      <w:r w:rsidR="00540B98" w:rsidRPr="00B45A61">
        <w:rPr>
          <w:rFonts w:ascii="Times New Roman" w:eastAsia="Times New Roman" w:hAnsi="Times New Roman"/>
          <w:sz w:val="28"/>
          <w:szCs w:val="28"/>
          <w:lang w:eastAsia="ru-RU"/>
        </w:rPr>
        <w:t>ьн</w:t>
      </w:r>
      <w:r w:rsidR="001F55BB" w:rsidRPr="00B45A6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40B98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офіс</w:t>
      </w:r>
      <w:r w:rsidR="001F55BB" w:rsidRPr="00B45A6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0B98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</w:t>
      </w:r>
      <w:r w:rsidR="00720D8F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бути спрямована на виконання функцій та завдань, що </w:t>
      </w:r>
      <w:r w:rsidR="009F04A7" w:rsidRPr="00B45A61">
        <w:rPr>
          <w:rFonts w:ascii="Times New Roman" w:eastAsia="Times New Roman" w:hAnsi="Times New Roman"/>
          <w:sz w:val="28"/>
          <w:szCs w:val="28"/>
          <w:lang w:eastAsia="ru-RU"/>
        </w:rPr>
        <w:t>наведен</w:t>
      </w:r>
      <w:r w:rsidR="00720D8F" w:rsidRPr="00B45A6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9F04A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="00720D8F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додатку 2 </w:t>
      </w:r>
      <w:r w:rsidR="009F04A7" w:rsidRPr="00B45A61">
        <w:rPr>
          <w:rFonts w:ascii="Times New Roman" w:eastAsia="Times New Roman" w:hAnsi="Times New Roman"/>
          <w:sz w:val="28"/>
          <w:szCs w:val="28"/>
          <w:lang w:eastAsia="ru-RU"/>
        </w:rPr>
        <w:t>до Порядку.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3. Управління та організація </w:t>
      </w:r>
      <w:r w:rsidR="009F04A7" w:rsidRPr="00B45A61">
        <w:rPr>
          <w:rFonts w:ascii="Times New Roman" w:eastAsia="Times New Roman" w:hAnsi="Times New Roman"/>
          <w:sz w:val="28"/>
          <w:szCs w:val="28"/>
          <w:lang w:eastAsia="ru-RU"/>
        </w:rPr>
        <w:t>безпеки ЦБД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 інших елементів і модулів АСООП повинні забезпечувати такі функції: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розподілений захищений доступ до ЦБД, інших елементів та модулів АСООП з подальшим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BB686A" w:rsidRPr="00B45A61">
        <w:rPr>
          <w:rFonts w:ascii="Times New Roman" w:eastAsia="Times New Roman" w:hAnsi="Times New Roman"/>
          <w:sz w:val="28"/>
          <w:szCs w:val="28"/>
          <w:lang w:eastAsia="ru-RU"/>
        </w:rPr>
        <w:t>огуванням</w:t>
      </w:r>
      <w:proofErr w:type="spellEnd"/>
      <w:r w:rsidR="00BB686A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усіх дій персоналу в </w:t>
      </w:r>
      <w:r w:rsidR="001F55BB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усі елементи та модулі АСООП повинні бути максимально незалежними одні від одних, щоб вихід </w:t>
      </w:r>
      <w:r w:rsidR="009F04A7" w:rsidRPr="00B45A6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 ладу одного не призводив до зупинки іншого;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цілодобове ведення, накопичення та зберігання даних про всі електронні квитки та операції з ними;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планування додаткових емісій електронних квитків для різних транспортних продуктів;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формування фінансової, статистичної, технологічної звітності;</w:t>
      </w:r>
    </w:p>
    <w:p w:rsidR="00E048BD" w:rsidRPr="00B45A61" w:rsidRDefault="009F04A7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аналіз проїзду пасажирів за електронними квитками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виявлення та подальшої за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борони використання фальшивих і</w:t>
      </w:r>
      <w:r w:rsidR="00E00B32">
        <w:rPr>
          <w:rFonts w:ascii="Times New Roman" w:eastAsia="Times New Roman" w:hAnsi="Times New Roman"/>
          <w:sz w:val="28"/>
          <w:szCs w:val="28"/>
          <w:lang w:eastAsia="ru-RU"/>
        </w:rPr>
        <w:t xml:space="preserve"> недійсних електронних квитків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аналіз спроб підробки, видалення або фальси</w:t>
      </w:r>
      <w:r w:rsidR="00BB686A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фікації інформації в межах </w:t>
      </w:r>
      <w:r w:rsidR="001F55BB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9F04A7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збір та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 інформації про технічний стан пристроїв АСООП;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підтримка системи єдиного часу;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логування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дій обслуговуючого персоналу;</w:t>
      </w:r>
    </w:p>
    <w:p w:rsidR="00F221E6" w:rsidRPr="00B45A61" w:rsidRDefault="00E048BD" w:rsidP="006662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адміні</w:t>
      </w:r>
      <w:r w:rsidR="00BB686A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стрування об’єктів та ресурсів </w:t>
      </w:r>
      <w:r w:rsidR="001F55BB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 xml:space="preserve">, а саме електронних квитків,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користувачів</w:t>
      </w:r>
      <w:r w:rsidR="001F55BB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proofErr w:type="spellEnd"/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686A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пристроїв </w:t>
      </w:r>
      <w:r w:rsidR="001F55BB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686A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ресурсів </w:t>
      </w:r>
      <w:r w:rsidR="001F55BB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04A7" w:rsidRPr="00B45A61">
        <w:rPr>
          <w:rFonts w:ascii="Times New Roman" w:eastAsia="Times New Roman" w:hAnsi="Times New Roman"/>
          <w:sz w:val="28"/>
          <w:szCs w:val="28"/>
          <w:lang w:eastAsia="ru-RU"/>
        </w:rPr>
        <w:t>маршрутів транспортних засобів у</w:t>
      </w:r>
      <w:r w:rsidR="00BB686A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</w:t>
      </w:r>
      <w:r w:rsidR="001F55BB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04A7" w:rsidRPr="00B45A61">
        <w:rPr>
          <w:rFonts w:ascii="Times New Roman" w:eastAsia="Times New Roman" w:hAnsi="Times New Roman"/>
          <w:sz w:val="28"/>
          <w:szCs w:val="28"/>
          <w:lang w:eastAsia="ru-RU"/>
        </w:rPr>
        <w:t>пунктів продажу/</w:t>
      </w:r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поповнення електронних квитків,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тарифної політики</w:t>
      </w:r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облік усі</w:t>
      </w:r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 xml:space="preserve">х проданих електронних </w:t>
      </w:r>
      <w:r w:rsidR="00666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квитків,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облік втрачених, недійсних та інших електронних квитків, що вилучаються з обігу</w:t>
      </w:r>
      <w:bookmarkStart w:id="1" w:name="_heading=h.3znysh7" w:colFirst="0" w:colLast="0"/>
      <w:bookmarkEnd w:id="1"/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щоденний облік обсягів транспортних послуг, наданих пасажирам</w:t>
      </w:r>
      <w:bookmarkStart w:id="2" w:name="_heading=h.2et92p0" w:colFirst="0" w:colLast="0"/>
      <w:bookmarkEnd w:id="2"/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монітор</w:t>
      </w:r>
      <w:r w:rsidR="00BB686A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инг поточного стану обладнання </w:t>
      </w:r>
      <w:r w:rsidR="002F096C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частині працездатності</w:t>
      </w:r>
      <w:bookmarkStart w:id="3" w:name="_heading=h.tyjcwt" w:colFirst="0" w:colLast="0"/>
      <w:bookmarkEnd w:id="3"/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аналіз пасажиропотоку.</w:t>
      </w:r>
    </w:p>
    <w:p w:rsidR="002C719F" w:rsidRPr="00B45A61" w:rsidRDefault="002C719F" w:rsidP="009F04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97" w:rsidRPr="00B45A61" w:rsidRDefault="00E048BD" w:rsidP="000114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eading=h.3dy6vkm" w:colFirst="0" w:colLast="0"/>
      <w:bookmarkEnd w:id="4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4. Управління АСООП має забезпечувати застосування таких елементів захисту:</w:t>
      </w:r>
    </w:p>
    <w:p w:rsidR="00951A97" w:rsidRPr="00B45A61" w:rsidRDefault="00951A97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безпечне управління даними, електронними квитками і транспортними продуктами на них з допомогою спеціальних ключів шифрування;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використання найбільш економічно ефективних і безпечних технологій АСООП;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використання модулів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Secure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Access (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Sams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запобігання </w:t>
      </w:r>
      <w:r w:rsidR="0001145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використанню несанкціонованих електронних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квитків та службових БСК в системі АСООП;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виявлення несанкціонованих операцій з електронними квитками та службовими картками.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2F096C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. Структура системи безпеки має містити такі елементи: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IPSec</w:t>
      </w:r>
      <w:r w:rsidR="0001145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для запобігання несанк</w:t>
      </w:r>
      <w:r w:rsidR="0001145D" w:rsidRPr="00B45A61">
        <w:rPr>
          <w:rFonts w:ascii="Times New Roman" w:eastAsia="Times New Roman" w:hAnsi="Times New Roman"/>
          <w:sz w:val="28"/>
          <w:szCs w:val="28"/>
          <w:lang w:eastAsia="ru-RU"/>
        </w:rPr>
        <w:t>ціонованому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доступу до бортових систем, центрального офісу, пунктів продажу/поповнення та інших об’єктів автоматизації;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Secure</w:t>
      </w:r>
      <w:r w:rsidR="0001145D" w:rsidRPr="00B45A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Virtual</w:t>
      </w:r>
      <w:r w:rsidR="0001145D" w:rsidRPr="00B45A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Private</w:t>
      </w:r>
      <w:r w:rsidR="0001145D" w:rsidRPr="00B45A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Network</w:t>
      </w:r>
      <w:r w:rsidR="0001145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для запобігання несанкціонованому доступу;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основні засоби і механізми мобільної мережевої безпеки </w:t>
      </w:r>
      <w:r w:rsidR="0001145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забезпечення доступу до бортових систем, пунктів продажу/поповнення </w:t>
      </w:r>
      <w:r w:rsidR="00E00B32">
        <w:rPr>
          <w:rFonts w:ascii="Times New Roman" w:eastAsia="Times New Roman" w:hAnsi="Times New Roman"/>
          <w:sz w:val="28"/>
          <w:szCs w:val="28"/>
          <w:lang w:eastAsia="ru-RU"/>
        </w:rPr>
        <w:t>та інших об’єктів автоматизації.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2F096C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. Відповідно до глобального стандарту для захисту систем (ISO 27001) передбачається:</w:t>
      </w:r>
    </w:p>
    <w:p w:rsidR="00E048BD" w:rsidRPr="00B45A61" w:rsidRDefault="00636A42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системи будуть працювати у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захищених ЦОД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з резервним копіюванням даних і забезпеченням безперервного належного функціонування;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наявність системи виявлення вторгнень і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фаєрволи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між зовнішніми і внутрішніми мережами;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наявність програмного забезпечення та здійснення</w:t>
      </w:r>
      <w:r w:rsidR="00636A42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заходів для запобігання вірусам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повноваження персоналу транспортних підприємств та інших організацій, які матимуть відношення до АСООП</w:t>
      </w:r>
      <w:r w:rsidR="00636A42" w:rsidRPr="00B45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перевірятимуться на надійність та захищені</w:t>
      </w:r>
      <w:r w:rsidR="00BB686A" w:rsidRPr="00B45A61">
        <w:rPr>
          <w:rFonts w:ascii="Times New Roman" w:eastAsia="Times New Roman" w:hAnsi="Times New Roman"/>
          <w:sz w:val="28"/>
          <w:szCs w:val="28"/>
          <w:lang w:eastAsia="ru-RU"/>
        </w:rPr>
        <w:t>сть їх ідентифікаторів входу в С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истему;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належний захист персональних даних </w:t>
      </w:r>
      <w:r w:rsidR="00636A42" w:rsidRPr="00B45A61">
        <w:rPr>
          <w:rFonts w:ascii="Times New Roman" w:eastAsia="Times New Roman" w:hAnsi="Times New Roman"/>
          <w:sz w:val="28"/>
          <w:szCs w:val="28"/>
          <w:lang w:eastAsia="ru-RU"/>
        </w:rPr>
        <w:t>з метою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запобігання порушенню недоторканності персональних даних користувачів;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доступ до облікового запису клієнта та для заб</w:t>
      </w:r>
      <w:r w:rsidR="00322936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езпечення автентифікації на </w:t>
      </w:r>
      <w:proofErr w:type="spellStart"/>
      <w:r w:rsidR="00322936" w:rsidRPr="00B45A61">
        <w:rPr>
          <w:rFonts w:ascii="Times New Roman" w:eastAsia="Times New Roman" w:hAnsi="Times New Roman"/>
          <w:sz w:val="28"/>
          <w:szCs w:val="28"/>
          <w:lang w:eastAsia="ru-RU"/>
        </w:rPr>
        <w:t>веб</w:t>
      </w:r>
      <w:r w:rsidR="00636A42" w:rsidRPr="00B45A61">
        <w:rPr>
          <w:rFonts w:ascii="Times New Roman" w:eastAsia="Times New Roman" w:hAnsi="Times New Roman"/>
          <w:sz w:val="28"/>
          <w:szCs w:val="28"/>
          <w:lang w:eastAsia="ru-RU"/>
        </w:rPr>
        <w:t>порталі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 використанням сертифікатів SSL, що встановлюються на </w:t>
      </w:r>
      <w:proofErr w:type="spellStart"/>
      <w:r w:rsidR="00322936" w:rsidRPr="00B45A61">
        <w:rPr>
          <w:rFonts w:ascii="Times New Roman" w:eastAsia="Times New Roman" w:hAnsi="Times New Roman"/>
          <w:sz w:val="28"/>
          <w:szCs w:val="28"/>
          <w:lang w:eastAsia="ru-RU"/>
        </w:rPr>
        <w:t>веб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серверах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2F096C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. Зв’язок між об’єктами АСООП забезпечується програмним забезпеченням </w:t>
      </w:r>
      <w:r w:rsidR="00CB4EE7" w:rsidRPr="00B45A6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з використанням: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стаціонарних або мобільних каналів зв’язку для інфраструктури пунктів продажу/поповнення, центрального офісу та перевізників;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мобільного зв’язку для обладнання АСООП всередині транспортних засобів;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інтеграції з іншими системами, наприклад, GPS-навігації, автоматизованої системи сповіщення пасажирів. </w:t>
      </w:r>
    </w:p>
    <w:p w:rsidR="000F6B99" w:rsidRPr="00B45A61" w:rsidRDefault="000F6B99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D41" w:rsidRPr="00B45A61" w:rsidRDefault="00BB7940" w:rsidP="00A63D41">
      <w:pPr>
        <w:pStyle w:val="a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631A6C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048BD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Обслуговування та</w:t>
      </w:r>
      <w:r w:rsidR="00A63D41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підтримка користувачів АСООП.</w:t>
      </w:r>
    </w:p>
    <w:p w:rsidR="00E048BD" w:rsidRPr="00B45A61" w:rsidRDefault="00E048BD" w:rsidP="00A63D41">
      <w:pPr>
        <w:pStyle w:val="a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Технічне обслуговування АСООП</w:t>
      </w:r>
    </w:p>
    <w:p w:rsidR="000F6B99" w:rsidRPr="00B45A61" w:rsidRDefault="000F6B99" w:rsidP="000F6B99">
      <w:pPr>
        <w:pStyle w:val="a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Обслуговування АСООП включає забезпечення: </w:t>
      </w:r>
    </w:p>
    <w:p w:rsidR="00E048BD" w:rsidRPr="00B45A61" w:rsidRDefault="00BB686A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розроблення методичної документації для в</w:t>
      </w:r>
      <w:r w:rsidR="00035933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сіх користувачів </w:t>
      </w:r>
      <w:r w:rsidR="00631A6C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, включаючи персонал т</w:t>
      </w:r>
      <w:r w:rsidR="00035933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ранспортних підприємств, пункти продажу/поповнення та інші підрозділи </w:t>
      </w:r>
      <w:r w:rsidR="00631A6C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навчання персоналу транспортних підприємств, підрядників пунктів продажу/п</w:t>
      </w:r>
      <w:r w:rsidR="00035933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оповнення та інших підрозділів </w:t>
      </w:r>
      <w:r w:rsidR="00631A6C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035933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розроблення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дові</w:t>
      </w:r>
      <w:r w:rsidR="00322936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дкової системи користувачів </w:t>
      </w:r>
      <w:proofErr w:type="spellStart"/>
      <w:r w:rsidR="00322936" w:rsidRPr="00B45A61">
        <w:rPr>
          <w:rFonts w:ascii="Times New Roman" w:eastAsia="Times New Roman" w:hAnsi="Times New Roman"/>
          <w:sz w:val="28"/>
          <w:szCs w:val="28"/>
          <w:lang w:eastAsia="ru-RU"/>
        </w:rPr>
        <w:t>веб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порталу</w:t>
      </w:r>
      <w:proofErr w:type="spellEnd"/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8BD" w:rsidRPr="00B45A61" w:rsidRDefault="00035933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розроблення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довідкової інформації та реклами для пасажирів;</w:t>
      </w:r>
    </w:p>
    <w:p w:rsidR="00E048BD" w:rsidRPr="00B45A61" w:rsidRDefault="00035933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розроблення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методів та алгоритмів усунення несправностей на всіх підрозділах та елементах АСООП;</w:t>
      </w:r>
    </w:p>
    <w:p w:rsidR="002C719F" w:rsidRPr="00B45A61" w:rsidRDefault="002C719F" w:rsidP="000F6B99">
      <w:pPr>
        <w:spacing w:after="0" w:line="240" w:lineRule="auto"/>
        <w:ind w:left="66" w:firstLine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631A6C" w:rsidP="00631A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2. Підтримка користувачів АСООП здійснюється через 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підтримки користувачі</w:t>
      </w:r>
      <w:r w:rsidR="00035933" w:rsidRPr="00B45A61">
        <w:rPr>
          <w:rFonts w:ascii="Times New Roman" w:eastAsia="Times New Roman" w:hAnsi="Times New Roman"/>
          <w:sz w:val="28"/>
          <w:szCs w:val="28"/>
          <w:lang w:eastAsia="ru-RU"/>
        </w:rPr>
        <w:t>в, як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ібудуть </w:t>
      </w:r>
      <w:r w:rsidR="00035933" w:rsidRPr="00B45A61">
        <w:rPr>
          <w:rFonts w:ascii="Times New Roman" w:eastAsia="Times New Roman" w:hAnsi="Times New Roman"/>
          <w:sz w:val="28"/>
          <w:szCs w:val="28"/>
          <w:lang w:eastAsia="ru-RU"/>
        </w:rPr>
        <w:t>забезпечувати надання в межах повноважень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повної та вичерпної інформації, яка стосується роботи громадського трансп</w:t>
      </w:r>
      <w:r w:rsidR="00035933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орту, оплати проїзду, отримання, 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поповнення та користування електронним квитком.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1F3AA0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3. Порядок взаємодії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540B98" w:rsidRPr="00B45A61">
        <w:rPr>
          <w:rFonts w:ascii="Times New Roman" w:eastAsia="Times New Roman" w:hAnsi="Times New Roman"/>
          <w:sz w:val="28"/>
          <w:szCs w:val="28"/>
          <w:lang w:eastAsia="ru-RU"/>
        </w:rPr>
        <w:t>ористувачів (пасажир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ів) з АСООП наведений у</w:t>
      </w:r>
      <w:r w:rsidR="00D374C0" w:rsidRPr="00B45A61">
        <w:rPr>
          <w:rFonts w:ascii="Times New Roman" w:eastAsia="Times New Roman" w:hAnsi="Times New Roman"/>
          <w:sz w:val="28"/>
          <w:szCs w:val="28"/>
          <w:lang w:eastAsia="ru-RU"/>
        </w:rPr>
        <w:t>додатку 3</w:t>
      </w:r>
      <w:r w:rsidR="00035933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D374C0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цього </w:t>
      </w:r>
      <w:r w:rsidR="00035933" w:rsidRPr="00B45A61">
        <w:rPr>
          <w:rFonts w:ascii="Times New Roman" w:eastAsia="Times New Roman" w:hAnsi="Times New Roman"/>
          <w:sz w:val="28"/>
          <w:szCs w:val="28"/>
          <w:lang w:eastAsia="ru-RU"/>
        </w:rPr>
        <w:t>Порядку.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4. Технічне обслуговування та експлуатація АСООП включає:</w:t>
      </w:r>
    </w:p>
    <w:p w:rsidR="00097FF5" w:rsidRPr="00B45A61" w:rsidRDefault="00097FF5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035933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1) м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оніт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оринг працездатності елементів </w:t>
      </w:r>
      <w:r w:rsidR="00082B1D" w:rsidRPr="00B45A61">
        <w:rPr>
          <w:rFonts w:ascii="Times New Roman" w:eastAsia="Times New Roman" w:hAnsi="Times New Roman"/>
          <w:sz w:val="28"/>
          <w:szCs w:val="28"/>
          <w:lang w:eastAsia="ru-RU"/>
        </w:rPr>
        <w:t>АСООП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автоматизований моніторинг стану обладнання транспортних засобів;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автоматизований моніторинг стану автоматів та обладнання пунктів продажу/поповнення;</w:t>
      </w:r>
    </w:p>
    <w:p w:rsidR="00E048BD" w:rsidRPr="00B45A61" w:rsidRDefault="00E048BD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автоматизований м</w:t>
      </w:r>
      <w:r w:rsidR="00035933" w:rsidRPr="00B45A61">
        <w:rPr>
          <w:rFonts w:ascii="Times New Roman" w:eastAsia="Times New Roman" w:hAnsi="Times New Roman"/>
          <w:sz w:val="28"/>
          <w:szCs w:val="28"/>
          <w:lang w:eastAsia="ru-RU"/>
        </w:rPr>
        <w:t>оніторинг ЦОД та його підсистем;</w:t>
      </w:r>
    </w:p>
    <w:p w:rsidR="00097FF5" w:rsidRPr="00B45A61" w:rsidRDefault="00097FF5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035933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2) р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егламенті та ремонтні роботи:</w:t>
      </w:r>
    </w:p>
    <w:p w:rsidR="00E048BD" w:rsidRPr="00B45A61" w:rsidRDefault="00E048BD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проведення своєчасної заміни зношуваних елементів згідно </w:t>
      </w:r>
      <w:r w:rsidR="005E3E99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показниками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систем</w:t>
      </w:r>
      <w:r w:rsidR="005E3E99" w:rsidRPr="00B45A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управління технічним обслуговуванням;</w:t>
      </w:r>
    </w:p>
    <w:p w:rsidR="00E048BD" w:rsidRPr="00B45A61" w:rsidRDefault="00E048BD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проведення ремонтних робіт </w:t>
      </w:r>
      <w:r w:rsidR="00035933" w:rsidRPr="00B45A61">
        <w:rPr>
          <w:rFonts w:ascii="Times New Roman" w:eastAsia="Times New Roman" w:hAnsi="Times New Roman"/>
          <w:sz w:val="28"/>
          <w:szCs w:val="28"/>
          <w:lang w:eastAsia="ru-RU"/>
        </w:rPr>
        <w:t>із занесенням даних до системи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управління активами з відповідними пріоритетами та часом реагування</w:t>
      </w:r>
      <w:r w:rsidR="00035933" w:rsidRPr="00B45A61">
        <w:rPr>
          <w:rFonts w:ascii="Times New Roman" w:eastAsia="Times New Roman" w:hAnsi="Times New Roman"/>
          <w:sz w:val="28"/>
          <w:szCs w:val="28"/>
          <w:lang w:eastAsia="ru-RU"/>
        </w:rPr>
        <w:t>, наведеними</w:t>
      </w:r>
      <w:r w:rsidR="00BF74A0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додатку </w:t>
      </w:r>
      <w:r w:rsidR="0067688C" w:rsidRPr="00B45A6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F74A0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до цього </w:t>
      </w:r>
      <w:r w:rsidR="00D71FCA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r w:rsidR="00BF74A0" w:rsidRPr="00B45A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7FF5" w:rsidRPr="00B45A61" w:rsidRDefault="00097FF5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8B73E7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3) м</w:t>
      </w:r>
      <w:r w:rsidR="00E048BD" w:rsidRPr="00B45A61">
        <w:rPr>
          <w:rFonts w:ascii="Times New Roman" w:eastAsia="Times New Roman" w:hAnsi="Times New Roman"/>
          <w:sz w:val="28"/>
          <w:szCs w:val="28"/>
          <w:lang w:eastAsia="ru-RU"/>
        </w:rPr>
        <w:t>атеріальне забезпечення:</w:t>
      </w:r>
    </w:p>
    <w:p w:rsidR="00E048BD" w:rsidRPr="00B45A61" w:rsidRDefault="00E048BD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підмінний фонд дл</w:t>
      </w:r>
      <w:r w:rsidR="008B73E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я обладнання транспорту, </w:t>
      </w:r>
      <w:r w:rsidR="003B099E" w:rsidRPr="00B45A61">
        <w:rPr>
          <w:rFonts w:ascii="Times New Roman" w:eastAsia="Times New Roman" w:hAnsi="Times New Roman"/>
          <w:sz w:val="28"/>
          <w:szCs w:val="28"/>
          <w:lang w:eastAsia="ru-RU"/>
        </w:rPr>
        <w:t>служби</w:t>
      </w:r>
      <w:r w:rsidR="008B73E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та пунктів продажу/поповнення пови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B73E7" w:rsidRPr="00B45A61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становити не менше 5% від загальної встановленої кількості;</w:t>
      </w:r>
    </w:p>
    <w:p w:rsidR="00E048BD" w:rsidRPr="00B45A61" w:rsidRDefault="00E048BD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запасні та зношувані частини для обладнання транспорту, пунктів продажу/по</w:t>
      </w:r>
      <w:r w:rsidR="008B73E7" w:rsidRPr="00B45A61">
        <w:rPr>
          <w:rFonts w:ascii="Times New Roman" w:eastAsia="Times New Roman" w:hAnsi="Times New Roman"/>
          <w:sz w:val="28"/>
          <w:szCs w:val="28"/>
          <w:lang w:eastAsia="ru-RU"/>
        </w:rPr>
        <w:t>повнення повинні бути наявними у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достатній кількості для забезпечення своєчасного проведення </w:t>
      </w:r>
      <w:r w:rsidR="008B73E7" w:rsidRPr="00B45A61">
        <w:rPr>
          <w:rFonts w:ascii="Times New Roman" w:eastAsia="Times New Roman" w:hAnsi="Times New Roman"/>
          <w:sz w:val="28"/>
          <w:szCs w:val="28"/>
          <w:lang w:eastAsia="ru-RU"/>
        </w:rPr>
        <w:t>регламентних та ремонтних робіт;</w:t>
      </w:r>
    </w:p>
    <w:p w:rsidR="00097FF5" w:rsidRPr="00B45A61" w:rsidRDefault="00097FF5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4A0" w:rsidRDefault="00BF74A0" w:rsidP="00BF74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4) доступне та своєчасне обслуговування, яке здійснюється згідно </w:t>
      </w:r>
      <w:r w:rsidR="003021A2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пріоритет</w:t>
      </w:r>
      <w:r w:rsidR="003021A2" w:rsidRPr="00B45A61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та часу реагування відповідно до типів поломок наведених в додатку </w:t>
      </w:r>
      <w:r w:rsidR="001446F1" w:rsidRPr="00B45A6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до цього </w:t>
      </w:r>
      <w:r w:rsidR="00D71FCA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EC1" w:rsidRPr="00B45A61" w:rsidRDefault="00013EC1" w:rsidP="00BF74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BD" w:rsidRPr="00B45A61" w:rsidRDefault="00BB7940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048BD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оплати проїзду</w:t>
      </w:r>
    </w:p>
    <w:p w:rsidR="008B73E7" w:rsidRPr="00B45A61" w:rsidRDefault="008B73E7" w:rsidP="000F6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8BD" w:rsidRPr="00B45A61" w:rsidRDefault="00E048BD" w:rsidP="00EE4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1. Метод</w:t>
      </w:r>
      <w:r w:rsidR="00EE4A60" w:rsidRPr="00B45A61">
        <w:rPr>
          <w:rFonts w:ascii="Times New Roman" w:eastAsia="Times New Roman" w:hAnsi="Times New Roman"/>
          <w:sz w:val="28"/>
          <w:szCs w:val="28"/>
          <w:lang w:eastAsia="ru-RU"/>
        </w:rPr>
        <w:t>ом контролю є п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еревірка оплати/реєстрації проїзду</w:t>
      </w:r>
      <w:r w:rsidR="00FC4321" w:rsidRPr="00B45A61">
        <w:rPr>
          <w:rFonts w:ascii="Times New Roman" w:eastAsia="Times New Roman" w:hAnsi="Times New Roman"/>
          <w:sz w:val="28"/>
          <w:szCs w:val="28"/>
          <w:lang w:eastAsia="ru-RU"/>
        </w:rPr>
        <w:t>, яка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проводиться шляхом візуаль</w:t>
      </w:r>
      <w:r w:rsidR="008B73E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огляду квитка, </w:t>
      </w:r>
      <w:proofErr w:type="spellStart"/>
      <w:r w:rsidR="008B73E7"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валідації</w:t>
      </w:r>
      <w:proofErr w:type="spellEnd"/>
      <w:r w:rsidR="008B73E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електронного квитка </w:t>
      </w:r>
      <w:r w:rsidR="003B099E" w:rsidRPr="00B45A61">
        <w:rPr>
          <w:rFonts w:ascii="Times New Roman" w:eastAsia="Times New Roman" w:hAnsi="Times New Roman"/>
          <w:sz w:val="28"/>
          <w:szCs w:val="28"/>
          <w:lang w:eastAsia="ru-RU"/>
        </w:rPr>
        <w:t>служба</w:t>
      </w:r>
      <w:r w:rsidR="008B73E7"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у транспортному засобі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або на виході </w:t>
      </w:r>
      <w:r w:rsidR="008B73E7" w:rsidRPr="00B45A6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з транспортного засобу.</w:t>
      </w:r>
    </w:p>
    <w:p w:rsidR="002C719F" w:rsidRPr="00B45A61" w:rsidRDefault="002C719F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321" w:rsidRPr="00B45A61" w:rsidRDefault="00E048BD" w:rsidP="00FC4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2. Контроль здійснюється із застосуванням службової картки контролера</w:t>
      </w:r>
      <w:r w:rsidR="00FC4321" w:rsidRPr="00B45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321" w:rsidRPr="00B45A61" w:rsidRDefault="00FC4321" w:rsidP="00FC4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Службова картка контролера:</w:t>
      </w:r>
    </w:p>
    <w:p w:rsidR="00FC4321" w:rsidRPr="00B45A61" w:rsidRDefault="00FC4321" w:rsidP="00FC4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виготовляється у вигляді посвідчення контролера;</w:t>
      </w:r>
    </w:p>
    <w:p w:rsidR="00FC4321" w:rsidRPr="00B45A61" w:rsidRDefault="00FC4321" w:rsidP="00FC4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дає можливість контролеру відмітитись на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валідаторах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транспортних засоб</w:t>
      </w:r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підтвердж</w:t>
      </w:r>
      <w:r w:rsidR="0066621C">
        <w:rPr>
          <w:rFonts w:ascii="Times New Roman" w:eastAsia="Times New Roman" w:hAnsi="Times New Roman"/>
          <w:sz w:val="28"/>
          <w:szCs w:val="28"/>
          <w:lang w:eastAsia="ru-RU"/>
        </w:rPr>
        <w:t>ення виконання функцій контролю</w:t>
      </w: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зі встановленими графіками та маршрутами;</w:t>
      </w:r>
    </w:p>
    <w:p w:rsidR="00FC4321" w:rsidRPr="00B45A61" w:rsidRDefault="00FC4321" w:rsidP="00FC4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дає можливість блокувати функцію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валідації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у стаціонарних </w:t>
      </w:r>
      <w:proofErr w:type="spellStart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>валідаторах</w:t>
      </w:r>
      <w:proofErr w:type="spellEnd"/>
      <w:r w:rsidRPr="00B45A6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здійснення контролю під час руху між зупинками (додатково).</w:t>
      </w:r>
    </w:p>
    <w:p w:rsidR="00097FF5" w:rsidRPr="00B45A61" w:rsidRDefault="00097FF5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FF5" w:rsidRDefault="00097FF5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D9" w:rsidRPr="00B45A61" w:rsidRDefault="001179D9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FF5" w:rsidRPr="00B45A61" w:rsidRDefault="00097FF5" w:rsidP="000F6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A4B" w:rsidRDefault="00E048BD" w:rsidP="00D51A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_heading=h.1t3h5sf" w:colFirst="0" w:colLast="0"/>
      <w:bookmarkEnd w:id="5"/>
      <w:r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Начальникуправління</w:t>
      </w:r>
    </w:p>
    <w:p w:rsidR="00D51A4B" w:rsidRDefault="00D51A4B" w:rsidP="00D51A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розвитку інфраструктури </w:t>
      </w:r>
    </w:p>
    <w:p w:rsidR="00013EC1" w:rsidRDefault="00013EC1" w:rsidP="00D51A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Тернопільської </w:t>
      </w:r>
      <w:r w:rsidR="00D51A4B">
        <w:rPr>
          <w:rFonts w:ascii="Times New Roman" w:eastAsia="Times New Roman" w:hAnsi="Times New Roman"/>
          <w:b/>
          <w:sz w:val="28"/>
          <w:szCs w:val="28"/>
          <w:lang w:eastAsia="ru-RU"/>
        </w:rPr>
        <w:t>обласної</w:t>
      </w:r>
    </w:p>
    <w:p w:rsidR="00B8024E" w:rsidRPr="00D22472" w:rsidRDefault="00013EC1" w:rsidP="00D51A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державної</w:t>
      </w:r>
      <w:r w:rsidR="00D51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адміністрації</w:t>
      </w:r>
      <w:r w:rsidR="000F6B99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F6B99" w:rsidRPr="00B45A6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51A4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</w:t>
      </w:r>
      <w:r w:rsidR="00D71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D51A4B"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 ОЛІЙНИК</w:t>
      </w:r>
    </w:p>
    <w:sectPr w:rsidR="00B8024E" w:rsidRPr="00D22472" w:rsidSect="00E2414D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5C" w:rsidRDefault="00BA6F5C" w:rsidP="0017046F">
      <w:pPr>
        <w:spacing w:after="0" w:line="240" w:lineRule="auto"/>
      </w:pPr>
      <w:r>
        <w:separator/>
      </w:r>
    </w:p>
  </w:endnote>
  <w:endnote w:type="continuationSeparator" w:id="0">
    <w:p w:rsidR="00BA6F5C" w:rsidRDefault="00BA6F5C" w:rsidP="0017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5C" w:rsidRDefault="00BA6F5C" w:rsidP="0017046F">
      <w:pPr>
        <w:spacing w:after="0" w:line="240" w:lineRule="auto"/>
      </w:pPr>
      <w:r>
        <w:separator/>
      </w:r>
    </w:p>
  </w:footnote>
  <w:footnote w:type="continuationSeparator" w:id="0">
    <w:p w:rsidR="00BA6F5C" w:rsidRDefault="00BA6F5C" w:rsidP="0017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4D" w:rsidRPr="00B36FDF" w:rsidRDefault="00E2414D">
    <w:pPr>
      <w:pStyle w:val="a3"/>
      <w:jc w:val="center"/>
      <w:rPr>
        <w:rFonts w:ascii="Times New Roman" w:hAnsi="Times New Roman"/>
        <w:sz w:val="28"/>
        <w:szCs w:val="28"/>
      </w:rPr>
    </w:pPr>
    <w:r w:rsidRPr="00B36FDF">
      <w:rPr>
        <w:rFonts w:ascii="Times New Roman" w:hAnsi="Times New Roman"/>
        <w:sz w:val="28"/>
        <w:szCs w:val="28"/>
      </w:rPr>
      <w:fldChar w:fldCharType="begin"/>
    </w:r>
    <w:r w:rsidRPr="00B36FDF">
      <w:rPr>
        <w:rFonts w:ascii="Times New Roman" w:hAnsi="Times New Roman"/>
        <w:sz w:val="28"/>
        <w:szCs w:val="28"/>
      </w:rPr>
      <w:instrText>PAGE   \* MERGEFORMAT</w:instrText>
    </w:r>
    <w:r w:rsidRPr="00B36FDF">
      <w:rPr>
        <w:rFonts w:ascii="Times New Roman" w:hAnsi="Times New Roman"/>
        <w:sz w:val="28"/>
        <w:szCs w:val="28"/>
      </w:rPr>
      <w:fldChar w:fldCharType="separate"/>
    </w:r>
    <w:r w:rsidR="00B36FDF" w:rsidRPr="00B36FDF">
      <w:rPr>
        <w:rFonts w:ascii="Times New Roman" w:hAnsi="Times New Roman"/>
        <w:noProof/>
        <w:sz w:val="28"/>
        <w:szCs w:val="28"/>
        <w:lang w:val="ru-RU"/>
      </w:rPr>
      <w:t>11</w:t>
    </w:r>
    <w:r w:rsidRPr="00B36FDF">
      <w:rPr>
        <w:rFonts w:ascii="Times New Roman" w:hAnsi="Times New Roman"/>
        <w:sz w:val="28"/>
        <w:szCs w:val="28"/>
      </w:rPr>
      <w:fldChar w:fldCharType="end"/>
    </w:r>
  </w:p>
  <w:p w:rsidR="009B2181" w:rsidRPr="00B36FDF" w:rsidRDefault="009B2181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3BC"/>
    <w:multiLevelType w:val="multilevel"/>
    <w:tmpl w:val="C902D69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u w:val="none"/>
      </w:rPr>
    </w:lvl>
  </w:abstractNum>
  <w:abstractNum w:abstractNumId="1" w15:restartNumberingAfterBreak="0">
    <w:nsid w:val="08B52DB4"/>
    <w:multiLevelType w:val="multilevel"/>
    <w:tmpl w:val="3F028900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1655FC"/>
    <w:multiLevelType w:val="multilevel"/>
    <w:tmpl w:val="D03E580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</w:abstractNum>
  <w:abstractNum w:abstractNumId="3" w15:restartNumberingAfterBreak="0">
    <w:nsid w:val="1ED20BFA"/>
    <w:multiLevelType w:val="multilevel"/>
    <w:tmpl w:val="6324C56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013361F"/>
    <w:multiLevelType w:val="multilevel"/>
    <w:tmpl w:val="1A2A1800"/>
    <w:lvl w:ilvl="0">
      <w:start w:val="1"/>
      <w:numFmt w:val="bullet"/>
      <w:lvlText w:val="●"/>
      <w:lvlJc w:val="left"/>
      <w:pPr>
        <w:ind w:left="698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39A047E"/>
    <w:multiLevelType w:val="multilevel"/>
    <w:tmpl w:val="28C20D64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526522"/>
    <w:multiLevelType w:val="multilevel"/>
    <w:tmpl w:val="2008261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5810555"/>
    <w:multiLevelType w:val="multilevel"/>
    <w:tmpl w:val="742E8C6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9D20927"/>
    <w:multiLevelType w:val="multilevel"/>
    <w:tmpl w:val="7AEACE4A"/>
    <w:lvl w:ilvl="0">
      <w:start w:val="1"/>
      <w:numFmt w:val="bullet"/>
      <w:lvlText w:val="●"/>
      <w:lvlJc w:val="left"/>
      <w:pPr>
        <w:ind w:left="6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2E0D5F"/>
    <w:multiLevelType w:val="multilevel"/>
    <w:tmpl w:val="29E8192E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0E14A1"/>
    <w:multiLevelType w:val="multilevel"/>
    <w:tmpl w:val="2894030E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004C87"/>
    <w:multiLevelType w:val="multilevel"/>
    <w:tmpl w:val="50788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CF12AF"/>
    <w:multiLevelType w:val="multilevel"/>
    <w:tmpl w:val="F4AE36F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CE7869"/>
    <w:multiLevelType w:val="hybridMultilevel"/>
    <w:tmpl w:val="6B50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4BE5"/>
    <w:multiLevelType w:val="multilevel"/>
    <w:tmpl w:val="B0285E4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4BE72663"/>
    <w:multiLevelType w:val="multilevel"/>
    <w:tmpl w:val="CE981A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5AE26672"/>
    <w:multiLevelType w:val="multilevel"/>
    <w:tmpl w:val="DC4CCF52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9F183A"/>
    <w:multiLevelType w:val="multilevel"/>
    <w:tmpl w:val="48821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264853"/>
    <w:multiLevelType w:val="multilevel"/>
    <w:tmpl w:val="AA8400F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0363348"/>
    <w:multiLevelType w:val="multilevel"/>
    <w:tmpl w:val="3BB2AB7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39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1044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69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</w:abstractNum>
  <w:abstractNum w:abstractNumId="20" w15:restartNumberingAfterBreak="0">
    <w:nsid w:val="69A23901"/>
    <w:multiLevelType w:val="multilevel"/>
    <w:tmpl w:val="370E933A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0E563A4"/>
    <w:multiLevelType w:val="multilevel"/>
    <w:tmpl w:val="A36E23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E902D6F"/>
    <w:multiLevelType w:val="multilevel"/>
    <w:tmpl w:val="71F66CBA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3"/>
  </w:num>
  <w:num w:numId="5">
    <w:abstractNumId w:val="6"/>
  </w:num>
  <w:num w:numId="6">
    <w:abstractNumId w:val="17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22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21"/>
  </w:num>
  <w:num w:numId="17">
    <w:abstractNumId w:val="11"/>
  </w:num>
  <w:num w:numId="18">
    <w:abstractNumId w:val="12"/>
  </w:num>
  <w:num w:numId="19">
    <w:abstractNumId w:val="15"/>
  </w:num>
  <w:num w:numId="20">
    <w:abstractNumId w:val="7"/>
  </w:num>
  <w:num w:numId="21">
    <w:abstractNumId w:val="1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BD"/>
    <w:rsid w:val="000110CC"/>
    <w:rsid w:val="0001145D"/>
    <w:rsid w:val="00012065"/>
    <w:rsid w:val="00013EC1"/>
    <w:rsid w:val="0003571A"/>
    <w:rsid w:val="00035933"/>
    <w:rsid w:val="000469A1"/>
    <w:rsid w:val="00082B1D"/>
    <w:rsid w:val="00097FF5"/>
    <w:rsid w:val="000A44F7"/>
    <w:rsid w:val="000B6299"/>
    <w:rsid w:val="000C0F12"/>
    <w:rsid w:val="000D317F"/>
    <w:rsid w:val="000E0090"/>
    <w:rsid w:val="000F4A88"/>
    <w:rsid w:val="000F5F12"/>
    <w:rsid w:val="000F6B99"/>
    <w:rsid w:val="00114844"/>
    <w:rsid w:val="001179D9"/>
    <w:rsid w:val="00124459"/>
    <w:rsid w:val="001446F1"/>
    <w:rsid w:val="00152FD3"/>
    <w:rsid w:val="00154570"/>
    <w:rsid w:val="00154C3E"/>
    <w:rsid w:val="00157A2D"/>
    <w:rsid w:val="0017046F"/>
    <w:rsid w:val="001827C6"/>
    <w:rsid w:val="00184EB9"/>
    <w:rsid w:val="00191616"/>
    <w:rsid w:val="00192AE3"/>
    <w:rsid w:val="001B0531"/>
    <w:rsid w:val="001C49A5"/>
    <w:rsid w:val="001E5D18"/>
    <w:rsid w:val="001F3AA0"/>
    <w:rsid w:val="001F55BB"/>
    <w:rsid w:val="0021422A"/>
    <w:rsid w:val="002251F9"/>
    <w:rsid w:val="00233C26"/>
    <w:rsid w:val="00235587"/>
    <w:rsid w:val="002401C2"/>
    <w:rsid w:val="00246D50"/>
    <w:rsid w:val="00263365"/>
    <w:rsid w:val="002873BD"/>
    <w:rsid w:val="002A6064"/>
    <w:rsid w:val="002A71FE"/>
    <w:rsid w:val="002C1D66"/>
    <w:rsid w:val="002C719F"/>
    <w:rsid w:val="002D5AE6"/>
    <w:rsid w:val="002D5D7A"/>
    <w:rsid w:val="002F096C"/>
    <w:rsid w:val="00301076"/>
    <w:rsid w:val="003021A2"/>
    <w:rsid w:val="0031142A"/>
    <w:rsid w:val="003159F6"/>
    <w:rsid w:val="00322447"/>
    <w:rsid w:val="00322936"/>
    <w:rsid w:val="00360E0C"/>
    <w:rsid w:val="00375528"/>
    <w:rsid w:val="003819E4"/>
    <w:rsid w:val="00391376"/>
    <w:rsid w:val="003A0563"/>
    <w:rsid w:val="003B099E"/>
    <w:rsid w:val="0042797D"/>
    <w:rsid w:val="0043149F"/>
    <w:rsid w:val="00436B7F"/>
    <w:rsid w:val="004545CA"/>
    <w:rsid w:val="00471E4F"/>
    <w:rsid w:val="004872E3"/>
    <w:rsid w:val="004970B5"/>
    <w:rsid w:val="004A17FC"/>
    <w:rsid w:val="004F2857"/>
    <w:rsid w:val="005025F6"/>
    <w:rsid w:val="005250C7"/>
    <w:rsid w:val="00540B98"/>
    <w:rsid w:val="00540D83"/>
    <w:rsid w:val="00542F7C"/>
    <w:rsid w:val="0057139D"/>
    <w:rsid w:val="0059794A"/>
    <w:rsid w:val="005A44C7"/>
    <w:rsid w:val="005B6DA0"/>
    <w:rsid w:val="005C3206"/>
    <w:rsid w:val="005E03D5"/>
    <w:rsid w:val="005E25B6"/>
    <w:rsid w:val="005E3E99"/>
    <w:rsid w:val="005E775A"/>
    <w:rsid w:val="005F38F3"/>
    <w:rsid w:val="005F7033"/>
    <w:rsid w:val="00603FBA"/>
    <w:rsid w:val="00627CE4"/>
    <w:rsid w:val="00631A6C"/>
    <w:rsid w:val="00636A42"/>
    <w:rsid w:val="006550F2"/>
    <w:rsid w:val="0066621C"/>
    <w:rsid w:val="0067688C"/>
    <w:rsid w:val="00683B38"/>
    <w:rsid w:val="006973FA"/>
    <w:rsid w:val="006A0672"/>
    <w:rsid w:val="006B03A7"/>
    <w:rsid w:val="006B2E01"/>
    <w:rsid w:val="006C0C66"/>
    <w:rsid w:val="006F2C6D"/>
    <w:rsid w:val="0070444C"/>
    <w:rsid w:val="00720D8F"/>
    <w:rsid w:val="00732256"/>
    <w:rsid w:val="00733338"/>
    <w:rsid w:val="007B212D"/>
    <w:rsid w:val="007B4403"/>
    <w:rsid w:val="007D2982"/>
    <w:rsid w:val="007F2AF2"/>
    <w:rsid w:val="00800E59"/>
    <w:rsid w:val="00810768"/>
    <w:rsid w:val="00820F77"/>
    <w:rsid w:val="00821A1D"/>
    <w:rsid w:val="00821E6C"/>
    <w:rsid w:val="00853911"/>
    <w:rsid w:val="00860DA6"/>
    <w:rsid w:val="00880DCF"/>
    <w:rsid w:val="00895EF4"/>
    <w:rsid w:val="00897550"/>
    <w:rsid w:val="008B032B"/>
    <w:rsid w:val="008B73E7"/>
    <w:rsid w:val="008B7471"/>
    <w:rsid w:val="008D5469"/>
    <w:rsid w:val="008E185E"/>
    <w:rsid w:val="008E3971"/>
    <w:rsid w:val="008E6D26"/>
    <w:rsid w:val="00915769"/>
    <w:rsid w:val="00951A97"/>
    <w:rsid w:val="009B2181"/>
    <w:rsid w:val="009C5EA6"/>
    <w:rsid w:val="009F04A7"/>
    <w:rsid w:val="009F5440"/>
    <w:rsid w:val="009F76B7"/>
    <w:rsid w:val="00A14031"/>
    <w:rsid w:val="00A4566C"/>
    <w:rsid w:val="00A467D2"/>
    <w:rsid w:val="00A63D41"/>
    <w:rsid w:val="00A74B5E"/>
    <w:rsid w:val="00A75BF5"/>
    <w:rsid w:val="00A8470D"/>
    <w:rsid w:val="00AA61C3"/>
    <w:rsid w:val="00AC1927"/>
    <w:rsid w:val="00B06117"/>
    <w:rsid w:val="00B10CB4"/>
    <w:rsid w:val="00B21A19"/>
    <w:rsid w:val="00B25C8E"/>
    <w:rsid w:val="00B36FDF"/>
    <w:rsid w:val="00B422CA"/>
    <w:rsid w:val="00B45A61"/>
    <w:rsid w:val="00B53228"/>
    <w:rsid w:val="00B6647A"/>
    <w:rsid w:val="00B76922"/>
    <w:rsid w:val="00B8024E"/>
    <w:rsid w:val="00B9176B"/>
    <w:rsid w:val="00BA1F8C"/>
    <w:rsid w:val="00BA6F5C"/>
    <w:rsid w:val="00BB686A"/>
    <w:rsid w:val="00BB73A6"/>
    <w:rsid w:val="00BB7940"/>
    <w:rsid w:val="00BC5CDD"/>
    <w:rsid w:val="00BE3056"/>
    <w:rsid w:val="00BF2738"/>
    <w:rsid w:val="00BF74A0"/>
    <w:rsid w:val="00C14A62"/>
    <w:rsid w:val="00C52B03"/>
    <w:rsid w:val="00C7195C"/>
    <w:rsid w:val="00C82399"/>
    <w:rsid w:val="00C84E52"/>
    <w:rsid w:val="00CB4EE7"/>
    <w:rsid w:val="00CD3E44"/>
    <w:rsid w:val="00CD4C00"/>
    <w:rsid w:val="00D22472"/>
    <w:rsid w:val="00D22C17"/>
    <w:rsid w:val="00D374C0"/>
    <w:rsid w:val="00D46B30"/>
    <w:rsid w:val="00D51A4B"/>
    <w:rsid w:val="00D548AF"/>
    <w:rsid w:val="00D71FCA"/>
    <w:rsid w:val="00D90F45"/>
    <w:rsid w:val="00DA058F"/>
    <w:rsid w:val="00DC316E"/>
    <w:rsid w:val="00DE03B5"/>
    <w:rsid w:val="00DE5614"/>
    <w:rsid w:val="00E00B32"/>
    <w:rsid w:val="00E048BD"/>
    <w:rsid w:val="00E178FD"/>
    <w:rsid w:val="00E2414D"/>
    <w:rsid w:val="00E44BC5"/>
    <w:rsid w:val="00E624FA"/>
    <w:rsid w:val="00E835B8"/>
    <w:rsid w:val="00E83E7E"/>
    <w:rsid w:val="00ED62CF"/>
    <w:rsid w:val="00EE4A60"/>
    <w:rsid w:val="00F13447"/>
    <w:rsid w:val="00F221E6"/>
    <w:rsid w:val="00F27779"/>
    <w:rsid w:val="00F31163"/>
    <w:rsid w:val="00F31557"/>
    <w:rsid w:val="00F45549"/>
    <w:rsid w:val="00F72EA8"/>
    <w:rsid w:val="00F8276F"/>
    <w:rsid w:val="00F86681"/>
    <w:rsid w:val="00F87CFC"/>
    <w:rsid w:val="00FA26E0"/>
    <w:rsid w:val="00FC35C1"/>
    <w:rsid w:val="00FC4321"/>
    <w:rsid w:val="00FC74AB"/>
    <w:rsid w:val="00FD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5EBBEA-5D9A-41F4-95F2-51F685B6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F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7046F"/>
  </w:style>
  <w:style w:type="paragraph" w:styleId="a5">
    <w:name w:val="footer"/>
    <w:basedOn w:val="a"/>
    <w:link w:val="a6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7046F"/>
  </w:style>
  <w:style w:type="paragraph" w:styleId="a7">
    <w:name w:val="Balloon Text"/>
    <w:basedOn w:val="a"/>
    <w:link w:val="a8"/>
    <w:uiPriority w:val="99"/>
    <w:semiHidden/>
    <w:unhideWhenUsed/>
    <w:rsid w:val="00A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A140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72BB-2A86-4E7B-B02E-709A8791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14835</Words>
  <Characters>8456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Сергій Вербовий</cp:lastModifiedBy>
  <cp:revision>2</cp:revision>
  <cp:lastPrinted>2021-12-03T11:20:00Z</cp:lastPrinted>
  <dcterms:created xsi:type="dcterms:W3CDTF">2023-12-27T14:17:00Z</dcterms:created>
  <dcterms:modified xsi:type="dcterms:W3CDTF">2023-12-27T14:17:00Z</dcterms:modified>
</cp:coreProperties>
</file>