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Начальнику</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Тернопільської  обласної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військової  адміністрації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Трушу В.Л.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237" w:right="0" w:firstLine="0"/>
        <w:jc w:val="left"/>
        <w:rPr>
          <w:rFonts w:ascii="Times New Roman" w:cs="Times New Roman" w:eastAsia="Times New Roman" w:hAnsi="Times New Roman"/>
          <w:sz w:val="2"/>
          <w:szCs w:val="2"/>
        </w:rPr>
      </w:pPr>
      <w:r w:rsidDel="00000000" w:rsidR="00000000" w:rsidRPr="00000000">
        <w:rPr>
          <w:rtl w:val="0"/>
        </w:rPr>
      </w:r>
    </w:p>
    <w:tbl>
      <w:tblPr>
        <w:tblStyle w:val="Table1"/>
        <w:tblW w:w="3735.0" w:type="dxa"/>
        <w:jc w:val="left"/>
        <w:tblInd w:w="596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2925"/>
        <w:tblGridChange w:id="0">
          <w:tblGrid>
            <w:gridCol w:w="810"/>
            <w:gridCol w:w="2925"/>
          </w:tblGrid>
        </w:tblGridChange>
      </w:tblGrid>
      <w:tr>
        <w:trPr>
          <w:cantSplit w:val="0"/>
          <w:trHeight w:val="810" w:hRule="atLeast"/>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Від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
          <w:szCs w:val="2"/>
        </w:rPr>
      </w:pPr>
      <w:r w:rsidDel="00000000" w:rsidR="00000000" w:rsidRPr="00000000">
        <w:rPr>
          <w:rtl w:val="0"/>
        </w:rPr>
      </w:r>
    </w:p>
    <w:tbl>
      <w:tblPr>
        <w:tblStyle w:val="Table2"/>
        <w:tblW w:w="393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2955"/>
        <w:tblGridChange w:id="0">
          <w:tblGrid>
            <w:gridCol w:w="975"/>
            <w:gridCol w:w="2955"/>
          </w:tblGrid>
        </w:tblGridChange>
      </w:tblGrid>
      <w:tr>
        <w:trPr>
          <w:cantSplit w:val="0"/>
          <w:trHeight w:val="351.97265625" w:hRule="atLeast"/>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8"/>
          <w:szCs w:val="8"/>
        </w:rPr>
      </w:pPr>
      <w:r w:rsidDel="00000000" w:rsidR="00000000" w:rsidRPr="00000000">
        <w:rPr>
          <w:rtl w:val="0"/>
        </w:rPr>
      </w:r>
    </w:p>
    <w:tbl>
      <w:tblPr>
        <w:tblStyle w:val="Table3"/>
        <w:tblW w:w="393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2880"/>
        <w:tblGridChange w:id="0">
          <w:tblGrid>
            <w:gridCol w:w="1050"/>
            <w:gridCol w:w="2880"/>
          </w:tblGrid>
        </w:tblGridChange>
      </w:tblGrid>
      <w:tr>
        <w:trPr>
          <w:cantSplit w:val="0"/>
          <w:trHeight w:val="426.97265625" w:hRule="atLeast"/>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Пошта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ЗАЯВА</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переміщення  гуманітарних вантажів</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Прошу  надати  дозвіл  на переміщення  гуманітарних  вантажів  через митний кордон України для  потреб </w:t>
      </w:r>
    </w:p>
    <w:tbl>
      <w:tblPr>
        <w:tblStyle w:val="Table4"/>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gridCol w:w="255"/>
        <w:tblGridChange w:id="0">
          <w:tblGrid>
            <w:gridCol w:w="9345"/>
            <w:gridCol w:w="2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інформація про перелік автомобілів та водіїв, що в’їжджають в Україну з гуманітарним вантажем та  вантаж додається:</w:t>
      </w: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Відомостей</w:t>
      </w:r>
    </w:p>
    <w:p w:rsidR="00000000" w:rsidDel="00000000" w:rsidP="00000000" w:rsidRDefault="00000000" w:rsidRPr="00000000" w14:paraId="00000017">
      <w:pPr>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автомобіль (і)</w:t>
      </w:r>
    </w:p>
    <w:tbl>
      <w:tblPr>
        <w:tblStyle w:val="Table5"/>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835"/>
        <w:gridCol w:w="2552"/>
        <w:gridCol w:w="3680"/>
        <w:tblGridChange w:id="0">
          <w:tblGrid>
            <w:gridCol w:w="562"/>
            <w:gridCol w:w="2835"/>
            <w:gridCol w:w="2552"/>
            <w:gridCol w:w="3680"/>
          </w:tblGrid>
        </w:tblGridChange>
      </w:tblGrid>
      <w:tr>
        <w:trPr>
          <w:cantSplit w:val="0"/>
          <w:tblHeader w:val="0"/>
        </w:trPr>
        <w:tc>
          <w:tcPr>
            <w:vAlign w:val="center"/>
          </w:tcPr>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Марка автомобіля</w:t>
            </w:r>
          </w:p>
        </w:tc>
        <w:tc>
          <w:tcPr>
            <w:vAlign w:val="center"/>
          </w:tcPr>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Номерний знак автомобіля</w:t>
            </w:r>
          </w:p>
        </w:tc>
        <w:tc>
          <w:tcPr>
            <w:vAlign w:val="center"/>
          </w:tcPr>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Номерний знак причепу</w:t>
            </w:r>
          </w:p>
        </w:tc>
      </w:tr>
      <w:tr>
        <w:trPr>
          <w:cantSplit w:val="0"/>
          <w:trHeight w:val="446" w:hRule="atLeast"/>
          <w:tblHeader w:val="0"/>
        </w:trPr>
        <w:tc>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r>
      <w:tr>
        <w:trPr>
          <w:cantSplit w:val="0"/>
          <w:trHeight w:val="416" w:hRule="atLeast"/>
          <w:tblHeader w:val="0"/>
        </w:trPr>
        <w:tc>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4">
      <w:pPr>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35">
      <w:pPr>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водія (їв)</w:t>
      </w:r>
    </w:p>
    <w:tbl>
      <w:tblPr>
        <w:tblStyle w:val="Table6"/>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4253"/>
        <w:gridCol w:w="1701"/>
        <w:gridCol w:w="850"/>
        <w:gridCol w:w="2234"/>
        <w:tblGridChange w:id="0">
          <w:tblGrid>
            <w:gridCol w:w="562"/>
            <w:gridCol w:w="4253"/>
            <w:gridCol w:w="1701"/>
            <w:gridCol w:w="850"/>
            <w:gridCol w:w="2234"/>
          </w:tblGrid>
        </w:tblGridChange>
      </w:tblGrid>
      <w:tr>
        <w:trPr>
          <w:cantSplit w:val="0"/>
          <w:trHeight w:val="720" w:hRule="atLeast"/>
          <w:tblHeader w:val="0"/>
        </w:trPr>
        <w:tc>
          <w:tcPr>
            <w:vMerge w:val="restart"/>
            <w:vAlign w:val="center"/>
          </w:tcPr>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vAlign w:val="center"/>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ПІБ водія (українською)</w:t>
            </w:r>
          </w:p>
        </w:tc>
        <w:tc>
          <w:tcPr>
            <w:vMerge w:val="restart"/>
            <w:vAlign w:val="center"/>
          </w:tcPr>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народження</w:t>
            </w:r>
          </w:p>
        </w:tc>
        <w:tc>
          <w:tcPr>
            <w:gridSpan w:val="2"/>
            <w:vAlign w:val="center"/>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Закордонний паспорт</w:t>
            </w:r>
          </w:p>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55"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серія</w:t>
            </w:r>
          </w:p>
        </w:tc>
        <w:tc>
          <w:tcPr>
            <w:vAlign w:val="center"/>
          </w:tcPr>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w:t>
            </w:r>
          </w:p>
        </w:tc>
      </w:tr>
      <w:tr>
        <w:trPr>
          <w:cantSplit w:val="0"/>
          <w:trHeight w:val="404" w:hRule="atLeast"/>
          <w:tblHeader w:val="0"/>
        </w:trPr>
        <w:tc>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r>
      <w:tr>
        <w:trPr>
          <w:cantSplit w:val="0"/>
          <w:trHeight w:val="416" w:hRule="atLeast"/>
          <w:tblHeader w:val="0"/>
        </w:trPr>
        <w:tc>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F">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                  </w:t>
      </w:r>
    </w:p>
    <w:tbl>
      <w:tblPr>
        <w:tblStyle w:val="Table7"/>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835"/>
        <w:gridCol w:w="1843"/>
        <w:gridCol w:w="4389"/>
        <w:tblGridChange w:id="0">
          <w:tblGrid>
            <w:gridCol w:w="562"/>
            <w:gridCol w:w="2835"/>
            <w:gridCol w:w="1843"/>
            <w:gridCol w:w="4389"/>
          </w:tblGrid>
        </w:tblGridChange>
      </w:tblGrid>
      <w:tr>
        <w:trPr>
          <w:cantSplit w:val="0"/>
          <w:trHeight w:val="2042" w:hRule="atLeast"/>
          <w:tblHeader w:val="0"/>
        </w:trPr>
        <w:tc>
          <w:tcPr>
            <w:vAlign w:val="center"/>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Військове звання та спеціальність</w:t>
            </w:r>
          </w:p>
        </w:tc>
        <w:tc>
          <w:tcPr>
            <w:vAlign w:val="center"/>
          </w:tcPr>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 військового квитка/ тимчасового посвідчення</w:t>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Назва Територіального центру комплектування та соціальної підтримки (по місцю обліку)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постановки на облік в</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Територіальному центрі комплектування та соціальної підтримки</w:t>
            </w:r>
          </w:p>
        </w:tc>
      </w:tr>
      <w:tr>
        <w:trPr>
          <w:cantSplit w:val="0"/>
          <w:trHeight w:val="777" w:hRule="atLeast"/>
          <w:tblHeader w:val="0"/>
        </w:trPr>
        <w:tc>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0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tc>
      </w:tr>
      <w:tr>
        <w:trPr>
          <w:cantSplit w:val="0"/>
          <w:trHeight w:val="695" w:hRule="atLeast"/>
          <w:tblHeader w:val="0"/>
        </w:trPr>
        <w:tc>
          <w:tcPr/>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tc>
      </w:tr>
      <w:tr>
        <w:trPr>
          <w:cantSplit w:val="0"/>
          <w:trHeight w:val="709" w:hRule="atLeast"/>
          <w:tblHeader w:val="0"/>
        </w:trPr>
        <w:tc>
          <w:tcPr/>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F">
      <w:pPr>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вантаж</w:t>
      </w:r>
    </w:p>
    <w:tbl>
      <w:tblPr>
        <w:tblStyle w:val="Table8"/>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373"/>
        <w:tblGridChange w:id="0">
          <w:tblGrid>
            <w:gridCol w:w="3256"/>
            <w:gridCol w:w="6373"/>
          </w:tblGrid>
        </w:tblGridChange>
      </w:tblGrid>
      <w:tr>
        <w:trPr>
          <w:cantSplit w:val="0"/>
          <w:trHeight w:val="939" w:hRule="atLeast"/>
          <w:tblHeader w:val="0"/>
        </w:trPr>
        <w:tc>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 вантажу </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вантажем є автомобіль вкажіть: </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номерний знак, VIN код, марка, модель, країна відправник)</w:t>
            </w:r>
          </w:p>
        </w:tc>
        <w:tc>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Відправник гуманітарної допомоги</w:t>
            </w:r>
          </w:p>
        </w:tc>
        <w:tc>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tc>
      </w:tr>
      <w:tr>
        <w:trPr>
          <w:cantSplit w:val="0"/>
          <w:trHeight w:val="837" w:hRule="atLeast"/>
          <w:tblHeader w:val="0"/>
        </w:trPr>
        <w:tc>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Одержувач гуманітарної допомоги (назва, ЄДРПОУ)</w:t>
            </w:r>
          </w:p>
        </w:tc>
        <w:tc>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Адреса одержувача</w:t>
            </w:r>
          </w:p>
        </w:tc>
        <w:tc>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 телефону одержувача</w:t>
            </w:r>
          </w:p>
        </w:tc>
        <w:tc>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перетину кордону</w:t>
            </w:r>
          </w:p>
        </w:tc>
        <w:tc>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tc>
      </w:tr>
      <w:tr>
        <w:trPr>
          <w:cantSplit w:val="0"/>
          <w:trHeight w:val="701" w:hRule="atLeast"/>
          <w:tblHeader w:val="0"/>
        </w:trPr>
        <w:tc>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Примітка</w:t>
            </w:r>
          </w:p>
        </w:tc>
        <w:tc>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09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Підпис заявника ______________</w:t>
      </w:r>
      <w:r w:rsidDel="00000000" w:rsidR="00000000" w:rsidRPr="00000000">
        <w:br w:type="page"/>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Пам’ятка</w:t>
      </w:r>
    </w:p>
    <w:p w:rsidR="00000000" w:rsidDel="00000000" w:rsidP="00000000" w:rsidRDefault="00000000" w:rsidRPr="00000000" w14:paraId="00000095">
      <w:pPr>
        <w:spacing w:after="120" w:before="120" w:line="240" w:lineRule="auto"/>
        <w:jc w:val="center"/>
        <w:rPr>
          <w:rFonts w:ascii="Times New Roman" w:cs="Times New Roman" w:eastAsia="Times New Roman" w:hAnsi="Times New Roman"/>
          <w:b w:val="1"/>
          <w:i w:val="1"/>
          <w:sz w:val="26"/>
          <w:szCs w:val="26"/>
        </w:rPr>
      </w:pPr>
      <w:hyperlink r:id="rId7">
        <w:r w:rsidDel="00000000" w:rsidR="00000000" w:rsidRPr="00000000">
          <w:rPr>
            <w:rFonts w:ascii="Times New Roman" w:cs="Times New Roman" w:eastAsia="Times New Roman" w:hAnsi="Times New Roman"/>
            <w:b w:val="1"/>
            <w:i w:val="1"/>
            <w:sz w:val="26"/>
            <w:szCs w:val="26"/>
            <w:rtl w:val="0"/>
          </w:rPr>
          <w:t xml:space="preserve">Відповідальність за ухилення від військової служби</w:t>
        </w:r>
      </w:hyperlink>
      <w:r w:rsidDel="00000000" w:rsidR="00000000" w:rsidRPr="00000000">
        <w:rPr>
          <w:rtl w:val="0"/>
        </w:rPr>
      </w:r>
    </w:p>
    <w:p w:rsidR="00000000" w:rsidDel="00000000" w:rsidP="00000000" w:rsidRDefault="00000000" w:rsidRPr="00000000" w14:paraId="00000096">
      <w:pPr>
        <w:spacing w:after="150" w:before="75"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Відповідно до Законів України “Про мобілізаційну підготовку та мобілізацію”, “Про військовий обов’язок і військову службу” громадяни, які ухиляються від призову на строкову військову службу, призову за мобілізацією, військового обліку або спеціальних (перевірочних) зборів, несуть адміністративну та кримінальну відповідальність згідно із законодавством, а саме:</w:t>
      </w:r>
    </w:p>
    <w:p w:rsidR="00000000" w:rsidDel="00000000" w:rsidP="00000000" w:rsidRDefault="00000000" w:rsidRPr="00000000" w14:paraId="00000097">
      <w:pPr>
        <w:spacing w:after="150" w:before="150"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Згідно статті 210 Кодексу України про адміністративні правопорушення порушення військовозобов'язаними чи призовниками правил військового обліку, неявка їх на виклик до військового комісаріату без поважних причин або несвоєчасне подання в обліковий орган, де вони перебувають на військовому обліку, відомостей про зміну місця проживання, освіти, місця роботи, посади, а також порушення порядку проходження навчальних зборів (занять) у навчальних закладах Товариства сприяння обороні України та професійно-технічних навчальних закладах - тягнуть за собою накладення штрафу від п’яти до семи неоподатковуваних мінімумів доходів громадян. Повторне протягом року вчинення порушення, передбаченого частиною першою цієї статті або частиною першою статті211 цього Кодексу, за яке особу вже було піддано адміністративному стягненню, - тягне за собою накладення штрафу від десяти до п’ятнадцяти неоподатковуваних мінімумів доходів громадян.</w:t>
      </w:r>
    </w:p>
    <w:p w:rsidR="00000000" w:rsidDel="00000000" w:rsidP="00000000" w:rsidRDefault="00000000" w:rsidRPr="00000000" w14:paraId="00000098">
      <w:pPr>
        <w:spacing w:after="150" w:before="150"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Згідно статті 211 Кодексу України про адміністративні правопорушення умисне зіпсуття або недбале зберігання військовозобов’язаними і призовниками обліково-військових документів (військових квитків і посвідчень про приписку до призовних дільниць), яке спричинило їх втрату, - тягне за собою накладення штрафу від одного до трьох неоподатковуваних мінімумів доходів громадян. Повторне протягом року вчинення порушення з числа передбачених частиною першою цієї статті або частиною першою статті 210 цього Кодексу, за яке особу вже було піддано адміністративному стягненню, - тягне за собою накладення штрафу від трьох до семи неоподатковуваних мінімумів доходів громадян.</w:t>
      </w:r>
    </w:p>
    <w:p w:rsidR="00000000" w:rsidDel="00000000" w:rsidP="00000000" w:rsidRDefault="00000000" w:rsidRPr="00000000" w14:paraId="00000099">
      <w:pPr>
        <w:spacing w:after="150" w:before="150"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Неявка громадян на виклик у військовий комісаріат без поважних причин для приписки до призовної дільниці - тягне за собою накладення штрафу до одного неоподатковуваного мінімуму доходів громадян. (Стаття 211-1).</w:t>
      </w:r>
    </w:p>
    <w:p w:rsidR="00000000" w:rsidDel="00000000" w:rsidP="00000000" w:rsidRDefault="00000000" w:rsidRPr="00000000" w14:paraId="0000009A">
      <w:pPr>
        <w:spacing w:after="150" w:before="150"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Відповідно до статей 335, 336, 336-1, 337 Кримінального кодексу України:</w:t>
      </w:r>
    </w:p>
    <w:p w:rsidR="00000000" w:rsidDel="00000000" w:rsidP="00000000" w:rsidRDefault="00000000" w:rsidRPr="00000000" w14:paraId="0000009B">
      <w:pPr>
        <w:spacing w:after="150" w:before="150"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Ухилення від призову на строкову військову службу, військову службу за призовом осіб офіцерського складу - карається обмеженням волі на строк до трьох років.</w:t>
      </w:r>
    </w:p>
    <w:p w:rsidR="00000000" w:rsidDel="00000000" w:rsidP="00000000" w:rsidRDefault="00000000" w:rsidRPr="00000000" w14:paraId="0000009C">
      <w:pPr>
        <w:spacing w:after="150" w:before="150"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Ухилення від призову за мобілізацією - карається позбавленням волі на строк від двох до п’яти років.</w:t>
      </w:r>
    </w:p>
    <w:p w:rsidR="00000000" w:rsidDel="00000000" w:rsidP="00000000" w:rsidRDefault="00000000" w:rsidRPr="00000000" w14:paraId="0000009D">
      <w:pPr>
        <w:spacing w:after="150" w:before="150"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Ухилення від проходження служби цивільного захисту в особливий період (крім відбудовного періоду) чи у разі проведення цільової мобілізації - карається позбавленням волі на строк від двох до п’яти років.</w:t>
      </w:r>
    </w:p>
    <w:p w:rsidR="00000000" w:rsidDel="00000000" w:rsidP="00000000" w:rsidRDefault="00000000" w:rsidRPr="00000000" w14:paraId="0000009E">
      <w:pPr>
        <w:spacing w:after="150" w:before="150"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Ухилення військовозобов’язаного від військового обліку після попередження, зробленого відповідним військовим комісаріатом, - карається штрафом до п’тдесяти неоподатковуваних мінімумів доходів громадян або виправними роботами на строк до двох років, або арештом на строк до шести місяців.</w:t>
      </w:r>
    </w:p>
    <w:p w:rsidR="00000000" w:rsidDel="00000000" w:rsidP="00000000" w:rsidRDefault="00000000" w:rsidRPr="00000000" w14:paraId="0000009F">
      <w:pPr>
        <w:spacing w:after="75" w:before="150" w:line="240" w:lineRule="auto"/>
        <w:ind w:firstLine="567"/>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Ухилення військовозобов’язаного від навчальних (чи перевірних) або спеціальних зборів - карається штрафом до сімдесяти неоподатковуваних мінімумів доходів громадян або арештом на строк до шести місяців.</w:t>
      </w:r>
    </w:p>
    <w:p w:rsidR="00000000" w:rsidDel="00000000" w:rsidP="00000000" w:rsidRDefault="00000000" w:rsidRPr="00000000" w14:paraId="000000A0">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Підпис заявника ______________</w:t>
      </w: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0AC">
      <w:pPr>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Порядок оформлення документів на перетин кордону</w:t>
      </w:r>
    </w:p>
    <w:p w:rsidR="00000000" w:rsidDel="00000000" w:rsidP="00000000" w:rsidRDefault="00000000" w:rsidRPr="00000000" w14:paraId="000000AD">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Декларант є головною контактною особою. Гуманітарний штаб комунікує виключно з Декларантом. Всю інформацію водіям передає Декларант.</w:t>
      </w:r>
    </w:p>
    <w:p w:rsidR="00000000" w:rsidDel="00000000" w:rsidP="00000000" w:rsidRDefault="00000000" w:rsidRPr="00000000" w14:paraId="000000AE">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Декларант повинен надати свій мобільний телефон та електрону пошту.</w:t>
      </w:r>
    </w:p>
    <w:p w:rsidR="00000000" w:rsidDel="00000000" w:rsidP="00000000" w:rsidRDefault="00000000" w:rsidRPr="00000000" w14:paraId="000000AF">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електрону пошту Декларант отримає усі повідомлення від гуманітарного штабу.</w:t>
      </w:r>
    </w:p>
    <w:p w:rsidR="00000000" w:rsidDel="00000000" w:rsidP="00000000" w:rsidRDefault="00000000" w:rsidRPr="00000000" w14:paraId="000000B0">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Заявка може бути не прийнята, якщо дані надані не повністю.</w:t>
      </w:r>
    </w:p>
    <w:p w:rsidR="00000000" w:rsidDel="00000000" w:rsidP="00000000" w:rsidRDefault="00000000" w:rsidRPr="00000000" w14:paraId="000000B1">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Військово зобов’язані водії повинні бути на обліку у військкоматі та надати відповідні документи.</w:t>
      </w:r>
    </w:p>
    <w:p w:rsidR="00000000" w:rsidDel="00000000" w:rsidP="00000000" w:rsidRDefault="00000000" w:rsidRPr="00000000" w14:paraId="000000B2">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Протягом наданого коридору для перетину кордону водій може здійснювати декілько поїздок. На додаткові перетини протягом відкритого коридору дані водіїв подавати не потрібно.</w:t>
      </w:r>
    </w:p>
    <w:p w:rsidR="00000000" w:rsidDel="00000000" w:rsidP="00000000" w:rsidRDefault="00000000" w:rsidRPr="00000000" w14:paraId="000000B3">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кордоні водію потрібно мати наступні документи:</w:t>
      </w:r>
    </w:p>
    <w:p w:rsidR="00000000" w:rsidDel="00000000" w:rsidP="00000000" w:rsidRDefault="00000000" w:rsidRPr="00000000" w14:paraId="000000B4">
      <w:pPr>
        <w:numPr>
          <w:ilvl w:val="1"/>
          <w:numId w:val="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Закордонний паспорт, військовий квиток, декларацію на гуманітарний вантаж; </w:t>
      </w:r>
    </w:p>
    <w:p w:rsidR="00000000" w:rsidDel="00000000" w:rsidP="00000000" w:rsidRDefault="00000000" w:rsidRPr="00000000" w14:paraId="000000B5">
      <w:pPr>
        <w:numPr>
          <w:ilvl w:val="1"/>
          <w:numId w:val="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випадку, коли гуманітарним вантажем є засоби захисту, що направляються до підрозділів ЗСУ, інших військових угрупувань, правоохоронних органів: гарантійний лист відповідної  форми від отримувача вантажу (постанова КМУ N174 від 01.03.2022);</w:t>
      </w:r>
    </w:p>
    <w:p w:rsidR="00000000" w:rsidDel="00000000" w:rsidP="00000000" w:rsidRDefault="00000000" w:rsidRPr="00000000" w14:paraId="000000B6">
      <w:pPr>
        <w:numPr>
          <w:ilvl w:val="1"/>
          <w:numId w:val="1"/>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випадку, коли гуманітарним вантажем є транспортний засіб: технічний паспорт на автомобіль, договір купівлі-продажу (або дарування), розпорядження голови ОВА про визнання транспортного засобу гуманітарним вантажем.</w:t>
      </w:r>
    </w:p>
    <w:p w:rsidR="00000000" w:rsidDel="00000000" w:rsidP="00000000" w:rsidRDefault="00000000" w:rsidRPr="00000000" w14:paraId="000000B7">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Декларант повинен протягом 10 календарних днів з дня надання дозволу надати акт прийома-передачі вантажу у Тернопільську ОBА.</w:t>
      </w:r>
    </w:p>
    <w:p w:rsidR="00000000" w:rsidDel="00000000" w:rsidP="00000000" w:rsidRDefault="00000000" w:rsidRPr="00000000" w14:paraId="000000B8">
      <w:pPr>
        <w:spacing w:after="75" w:before="15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spacing w:after="75" w:before="15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Заява підписана мною особисто, із пам’ятками ознайомлений, гарантую повернення всіх вищевказаних водіїв на територію України.</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                                         ______________________                           _______________</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(підпис)                                                (прізвище,ін./ посада )                                       (дата)</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Канцелярія (0352)520133</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Підпис заявника ______________</w:t>
      </w: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0E1">
      <w:pPr>
        <w:spacing w:after="0" w:line="240" w:lineRule="auto"/>
        <w:ind w:left="10" w:right="-15" w:firstLine="0"/>
        <w:jc w:val="center"/>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b w:val="1"/>
          <w:rtl w:val="0"/>
        </w:rPr>
        <w:t xml:space="preserve">ЗГОДА </w:t>
      </w:r>
      <w:r w:rsidDel="00000000" w:rsidR="00000000" w:rsidRPr="00000000">
        <w:rPr>
          <w:rtl w:val="0"/>
        </w:rPr>
      </w:r>
    </w:p>
    <w:p w:rsidR="00000000" w:rsidDel="00000000" w:rsidP="00000000" w:rsidRDefault="00000000" w:rsidRPr="00000000" w14:paraId="000000E2">
      <w:pPr>
        <w:spacing w:after="0" w:line="240" w:lineRule="auto"/>
        <w:ind w:left="10" w:right="-1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 обробку персональних даних</w:t>
      </w:r>
      <w:r w:rsidDel="00000000" w:rsidR="00000000" w:rsidRPr="00000000">
        <w:rPr>
          <w:rtl w:val="0"/>
        </w:rPr>
      </w:r>
    </w:p>
    <w:tbl>
      <w:tblPr>
        <w:tblStyle w:val="Table9"/>
        <w:tblW w:w="9210.300577878408"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3005778784091"/>
        <w:gridCol w:w="8475"/>
        <w:gridCol w:w="285"/>
        <w:tblGridChange w:id="0">
          <w:tblGrid>
            <w:gridCol w:w="450.3005778784091"/>
            <w:gridCol w:w="8475"/>
            <w:gridCol w:w="28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E6">
      <w:pPr>
        <w:ind w:firstLine="567"/>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E7">
      <w:pPr>
        <w:spacing w:after="43"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                                                                                                       (прізвище, ім’я, по батькові) </w:t>
      </w:r>
      <w:r w:rsidDel="00000000" w:rsidR="00000000" w:rsidRPr="00000000">
        <w:rPr>
          <w:rtl w:val="0"/>
        </w:rPr>
      </w:r>
    </w:p>
    <w:tbl>
      <w:tblPr>
        <w:tblStyle w:val="Table10"/>
        <w:tblW w:w="9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380"/>
        <w:gridCol w:w="4200"/>
        <w:gridCol w:w="555"/>
        <w:gridCol w:w="375"/>
        <w:gridCol w:w="735"/>
        <w:gridCol w:w="1200"/>
        <w:tblGridChange w:id="0">
          <w:tblGrid>
            <w:gridCol w:w="1170"/>
            <w:gridCol w:w="1380"/>
            <w:gridCol w:w="4200"/>
            <w:gridCol w:w="555"/>
            <w:gridCol w:w="375"/>
            <w:gridCol w:w="735"/>
            <w:gridCol w:w="1200"/>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народився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року, документ, що посвідчує особу (серія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виданий </w:t>
            </w:r>
          </w:p>
        </w:tc>
      </w:tr>
    </w:tbl>
    <w:p w:rsidR="00000000" w:rsidDel="00000000" w:rsidP="00000000" w:rsidRDefault="00000000" w:rsidRPr="00000000" w14:paraId="000000EF">
      <w:pPr>
        <w:spacing w:after="43" w:line="240" w:lineRule="auto"/>
        <w:jc w:val="both"/>
        <w:rPr>
          <w:rFonts w:ascii="Times New Roman" w:cs="Times New Roman" w:eastAsia="Times New Roman" w:hAnsi="Times New Roman"/>
          <w:sz w:val="2"/>
          <w:szCs w:val="2"/>
        </w:rPr>
      </w:pPr>
      <w:r w:rsidDel="00000000" w:rsidR="00000000" w:rsidRPr="00000000">
        <w:rPr>
          <w:rtl w:val="0"/>
        </w:rPr>
      </w:r>
    </w:p>
    <w:tbl>
      <w:tblPr>
        <w:tblStyle w:val="Table1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2400"/>
        <w:tblGridChange w:id="0">
          <w:tblGrid>
            <w:gridCol w:w="7200"/>
            <w:gridCol w:w="2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відповідно до Закону </w:t>
            </w:r>
          </w:p>
        </w:tc>
      </w:tr>
    </w:tbl>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України «Про захист персональних даних» даю згоду на: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довідки, номери телефонів, дані про мою участь у міжнародних та європейських проектах, дані про військовий облік, місце обліку, військову спеціальність, дані військових документів (військовий квиток та\або тимчасове посвідчення); </w:t>
      </w:r>
    </w:p>
    <w:p w:rsidR="00000000" w:rsidDel="00000000" w:rsidP="00000000" w:rsidRDefault="00000000" w:rsidRPr="00000000" w14:paraId="000000F3">
      <w:pPr>
        <w:spacing w:after="57"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w:t>
      </w:r>
    </w:p>
    <w:p w:rsidR="00000000" w:rsidDel="00000000" w:rsidP="00000000" w:rsidRDefault="00000000" w:rsidRPr="00000000" w14:paraId="000000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(стаття 10 зазначеного Закону); </w:t>
      </w:r>
    </w:p>
    <w:p w:rsidR="00000000" w:rsidDel="00000000" w:rsidP="00000000" w:rsidRDefault="00000000" w:rsidRPr="00000000" w14:paraId="000000F6">
      <w:pPr>
        <w:spacing w:after="54"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(стаття 14 зазначеного Закону); </w:t>
      </w:r>
    </w:p>
    <w:p w:rsidR="00000000" w:rsidDel="00000000" w:rsidP="00000000" w:rsidRDefault="00000000" w:rsidRPr="00000000" w14:paraId="000000F8">
      <w:pPr>
        <w:spacing w:after="55"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у тому числі порядок доступу суб’єкта персональних даних до відомостей про себе (стаття 16 зазначеного Закону). </w:t>
      </w:r>
    </w:p>
    <w:p w:rsidR="00000000" w:rsidDel="00000000" w:rsidP="00000000" w:rsidRDefault="00000000" w:rsidRPr="00000000" w14:paraId="000000FA">
      <w:pPr>
        <w:spacing w:after="54"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 </w:t>
      </w:r>
    </w:p>
    <w:p w:rsidR="00000000" w:rsidDel="00000000" w:rsidP="00000000" w:rsidRDefault="00000000" w:rsidRPr="00000000" w14:paraId="000000F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D">
      <w:pPr>
        <w:spacing w:after="37"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 ______________20___ р.                                                                            __________ </w:t>
      </w:r>
    </w:p>
    <w:p w:rsidR="00000000" w:rsidDel="00000000" w:rsidP="00000000" w:rsidRDefault="00000000" w:rsidRPr="00000000" w14:paraId="000000F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                                                                                                                                                                        (підпис) </w:t>
      </w:r>
      <w:r w:rsidDel="00000000" w:rsidR="00000000" w:rsidRPr="00000000">
        <w:rPr>
          <w:rtl w:val="0"/>
        </w:rPr>
      </w:r>
    </w:p>
    <w:p w:rsidR="00000000" w:rsidDel="00000000" w:rsidP="00000000" w:rsidRDefault="00000000" w:rsidRPr="00000000" w14:paraId="0000010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bullet"/>
      <w:lvlText w:val="-"/>
      <w:lvlJc w:val="left"/>
      <w:pPr>
        <w:ind w:left="1440" w:hanging="36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uiPriority w:val="1"/>
    <w:qFormat w:val="1"/>
    <w:rsid w:val="009110B0"/>
    <w:pPr>
      <w:spacing w:after="0" w:line="240" w:lineRule="auto"/>
    </w:pPr>
  </w:style>
  <w:style w:type="table" w:styleId="a4">
    <w:name w:val="Table Grid"/>
    <w:basedOn w:val="a1"/>
    <w:uiPriority w:val="39"/>
    <w:rsid w:val="009110B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tg.mrada-baranivka.gov.ua/index.php/2018-04-16-21-24-06/2292-vidpovidalnist-za-ukhylennia-vid-viiskovoi-sluzh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BenhvaCdMmlOcob80SMaxLBnA==">AMUW2mVIf+TolqHXTxyyI15nHUx+g/1ST2Kiv+Hpum8ZcWwgvCpIrTqkfzTQhxTuN3qD1hbGMlWALfP56zbcQkb+CFGsbi7rXIpla+dpLNC/Bl47CYr29Pw=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2022-04-25T11:28:00Z</dcterms:created>
  <dc:creator>TOMYN</dc:creator>
</cp:coreProperties>
</file>